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F160" w14:textId="77777777" w:rsidR="00E92B3E" w:rsidRDefault="004B032D" w:rsidP="004B032D">
      <w:pPr>
        <w:pStyle w:val="Corpodetexto"/>
        <w:spacing w:before="101"/>
      </w:pPr>
      <w:r>
        <w:t xml:space="preserve"> </w:t>
      </w:r>
      <w:r w:rsidR="009863B1">
        <w:t>(Papel timbrado da proponente)</w:t>
      </w:r>
    </w:p>
    <w:p w14:paraId="1A6ED089" w14:textId="77777777" w:rsidR="00E92B3E" w:rsidRDefault="009863B1" w:rsidP="004D5E9D">
      <w:pPr>
        <w:pStyle w:val="Corpodetexto"/>
        <w:spacing w:before="120" w:line="360" w:lineRule="auto"/>
        <w:ind w:left="102" w:right="1429"/>
      </w:pPr>
      <w:r>
        <w:t>Razão Social/CNPJ (ou outra identificação, para empresas estrangeiras) Local e data</w:t>
      </w:r>
    </w:p>
    <w:p w14:paraId="2842D763" w14:textId="77777777" w:rsidR="00E92B3E" w:rsidRPr="00B011BF" w:rsidRDefault="00E92B3E" w:rsidP="00B011BF">
      <w:pPr>
        <w:pStyle w:val="Corpodetexto"/>
        <w:rPr>
          <w:sz w:val="20"/>
          <w:szCs w:val="20"/>
        </w:rPr>
      </w:pPr>
    </w:p>
    <w:p w14:paraId="274DAC9C" w14:textId="0364174E" w:rsidR="00E92B3E" w:rsidRDefault="009863B1" w:rsidP="00B1668D">
      <w:pPr>
        <w:ind w:left="102" w:right="2060"/>
        <w:rPr>
          <w:b/>
        </w:rPr>
      </w:pPr>
      <w:r>
        <w:rPr>
          <w:b/>
        </w:rPr>
        <w:t>A Ilustríssim</w:t>
      </w:r>
      <w:r w:rsidR="00B1668D">
        <w:rPr>
          <w:b/>
        </w:rPr>
        <w:t>a</w:t>
      </w:r>
      <w:r>
        <w:rPr>
          <w:b/>
        </w:rPr>
        <w:t xml:space="preserve"> Sr</w:t>
      </w:r>
      <w:r w:rsidR="00B1668D">
        <w:rPr>
          <w:b/>
        </w:rPr>
        <w:t>a</w:t>
      </w:r>
      <w:r>
        <w:rPr>
          <w:b/>
        </w:rPr>
        <w:t>. Diretor</w:t>
      </w:r>
      <w:r w:rsidR="00B1668D">
        <w:rPr>
          <w:b/>
        </w:rPr>
        <w:t>a</w:t>
      </w:r>
      <w:r>
        <w:rPr>
          <w:b/>
        </w:rPr>
        <w:t xml:space="preserve"> Presidente da </w:t>
      </w:r>
      <w:r w:rsidR="00B1668D">
        <w:rPr>
          <w:b/>
        </w:rPr>
        <w:t>POTIGÁS</w:t>
      </w:r>
      <w:r>
        <w:rPr>
          <w:b/>
        </w:rPr>
        <w:t xml:space="preserve"> </w:t>
      </w:r>
    </w:p>
    <w:p w14:paraId="69E3A6A0" w14:textId="17BA1C0A" w:rsidR="00BE6CF9" w:rsidRDefault="00E63711">
      <w:pPr>
        <w:ind w:left="102" w:right="3862"/>
        <w:rPr>
          <w:b/>
        </w:rPr>
      </w:pPr>
      <w:r w:rsidRPr="00E63711">
        <w:rPr>
          <w:b/>
        </w:rPr>
        <w:t>Marina Melo Alves</w:t>
      </w:r>
    </w:p>
    <w:p w14:paraId="1C26A190" w14:textId="77777777" w:rsidR="00386D41" w:rsidRDefault="00B1668D" w:rsidP="00B1668D">
      <w:pPr>
        <w:spacing w:before="3"/>
        <w:ind w:left="102" w:right="76"/>
      </w:pPr>
      <w:r w:rsidRPr="00B1668D">
        <w:t xml:space="preserve">Avenida Prudente de Morais, nº 675. Edifício Itália. </w:t>
      </w:r>
    </w:p>
    <w:p w14:paraId="5D7C2CAD" w14:textId="1110DF04" w:rsidR="00E92B3E" w:rsidRDefault="00B1668D" w:rsidP="00B1668D">
      <w:pPr>
        <w:spacing w:before="3"/>
        <w:ind w:left="102" w:right="76"/>
      </w:pPr>
      <w:r w:rsidRPr="00B1668D">
        <w:t>Bairro Tirol. Natal/RN. CEP 59.020-505</w:t>
      </w:r>
      <w:r>
        <w:t>.</w:t>
      </w:r>
    </w:p>
    <w:p w14:paraId="7FCADFE8" w14:textId="77777777" w:rsidR="00E92B3E" w:rsidRPr="00B011BF" w:rsidRDefault="00E92B3E" w:rsidP="00B011BF">
      <w:pPr>
        <w:pStyle w:val="Corpodetexto"/>
        <w:rPr>
          <w:sz w:val="20"/>
          <w:szCs w:val="20"/>
        </w:rPr>
      </w:pPr>
    </w:p>
    <w:p w14:paraId="24FCB92D" w14:textId="31EE8FD9" w:rsidR="00E92B3E" w:rsidRDefault="009863B1" w:rsidP="004D5E9D">
      <w:pPr>
        <w:ind w:left="102"/>
        <w:jc w:val="both"/>
        <w:rPr>
          <w:b/>
        </w:rPr>
      </w:pPr>
      <w:r>
        <w:rPr>
          <w:sz w:val="24"/>
        </w:rPr>
        <w:t xml:space="preserve">Assunto: </w:t>
      </w:r>
      <w:r w:rsidR="004B032D" w:rsidRPr="004B032D">
        <w:rPr>
          <w:b/>
        </w:rPr>
        <w:t>PROPOSTA COMERCIAL PARA VENDA DE GÁS NATURAL</w:t>
      </w:r>
      <w:r w:rsidR="004B032D">
        <w:rPr>
          <w:b/>
        </w:rPr>
        <w:t xml:space="preserve"> </w:t>
      </w:r>
      <w:r w:rsidR="00E131A2">
        <w:rPr>
          <w:b/>
        </w:rPr>
        <w:t xml:space="preserve">– </w:t>
      </w:r>
      <w:r>
        <w:rPr>
          <w:b/>
        </w:rPr>
        <w:t>CHAMADA</w:t>
      </w:r>
      <w:r w:rsidR="004D5E9D">
        <w:rPr>
          <w:b/>
        </w:rPr>
        <w:t xml:space="preserve"> </w:t>
      </w:r>
      <w:r>
        <w:rPr>
          <w:b/>
        </w:rPr>
        <w:t xml:space="preserve">PÚBLICA </w:t>
      </w:r>
      <w:r w:rsidR="0040561C">
        <w:rPr>
          <w:b/>
        </w:rPr>
        <w:t>202</w:t>
      </w:r>
      <w:r w:rsidR="00D03599">
        <w:rPr>
          <w:b/>
        </w:rPr>
        <w:t>3</w:t>
      </w:r>
      <w:r w:rsidR="0040561C">
        <w:rPr>
          <w:b/>
        </w:rPr>
        <w:t xml:space="preserve"> </w:t>
      </w:r>
      <w:r>
        <w:rPr>
          <w:b/>
        </w:rPr>
        <w:t xml:space="preserve">PARA </w:t>
      </w:r>
      <w:r w:rsidR="00E131A2">
        <w:rPr>
          <w:b/>
        </w:rPr>
        <w:t>COMPRA</w:t>
      </w:r>
      <w:r>
        <w:rPr>
          <w:b/>
        </w:rPr>
        <w:t xml:space="preserve"> DE GÁS </w:t>
      </w:r>
      <w:r w:rsidRPr="004B032D">
        <w:rPr>
          <w:b/>
        </w:rPr>
        <w:t>NATURAL</w:t>
      </w:r>
      <w:r w:rsidR="001E6065">
        <w:rPr>
          <w:b/>
        </w:rPr>
        <w:t>.</w:t>
      </w:r>
    </w:p>
    <w:p w14:paraId="549A38A9" w14:textId="3B7C8336" w:rsidR="004D5E9D" w:rsidRDefault="004D5E9D" w:rsidP="005D585F">
      <w:pPr>
        <w:ind w:left="102"/>
        <w:jc w:val="both"/>
        <w:rPr>
          <w:b/>
        </w:rPr>
      </w:pPr>
    </w:p>
    <w:tbl>
      <w:tblPr>
        <w:tblStyle w:val="Tabelacomgrade"/>
        <w:tblW w:w="9214" w:type="dxa"/>
        <w:tblInd w:w="250" w:type="dxa"/>
        <w:tblLook w:val="04A0" w:firstRow="1" w:lastRow="0" w:firstColumn="1" w:lastColumn="0" w:noHBand="0" w:noVBand="1"/>
      </w:tblPr>
      <w:tblGrid>
        <w:gridCol w:w="3119"/>
        <w:gridCol w:w="6095"/>
      </w:tblGrid>
      <w:tr w:rsidR="004D5E9D" w14:paraId="7D2181CA" w14:textId="77777777" w:rsidTr="00FC1E57">
        <w:tc>
          <w:tcPr>
            <w:tcW w:w="3119" w:type="dxa"/>
          </w:tcPr>
          <w:p w14:paraId="6B4D49EF" w14:textId="77777777" w:rsidR="004D5E9D" w:rsidRDefault="004D5E9D" w:rsidP="003F7A16">
            <w:pPr>
              <w:autoSpaceDE w:val="0"/>
              <w:autoSpaceDN w:val="0"/>
              <w:adjustRightInd w:val="0"/>
              <w:rPr>
                <w:b/>
              </w:rPr>
            </w:pPr>
            <w:r>
              <w:rPr>
                <w:b/>
              </w:rPr>
              <w:t>Lote de contratação</w:t>
            </w:r>
          </w:p>
        </w:tc>
        <w:tc>
          <w:tcPr>
            <w:tcW w:w="6095" w:type="dxa"/>
          </w:tcPr>
          <w:p w14:paraId="0F1A404D" w14:textId="14195559" w:rsidR="004D5E9D" w:rsidRPr="005345F7" w:rsidRDefault="004D5E9D" w:rsidP="003F7A16">
            <w:pPr>
              <w:autoSpaceDE w:val="0"/>
              <w:autoSpaceDN w:val="0"/>
              <w:adjustRightInd w:val="0"/>
              <w:jc w:val="both"/>
              <w:rPr>
                <w:bCs/>
                <w:sz w:val="18"/>
                <w:szCs w:val="18"/>
              </w:rPr>
            </w:pPr>
            <w:r w:rsidRPr="005345F7">
              <w:rPr>
                <w:bCs/>
                <w:sz w:val="18"/>
                <w:szCs w:val="18"/>
              </w:rPr>
              <w:t xml:space="preserve">Deve ser preenchida uma proposta para </w:t>
            </w:r>
            <w:r w:rsidR="00730E00">
              <w:rPr>
                <w:bCs/>
                <w:sz w:val="18"/>
                <w:szCs w:val="18"/>
              </w:rPr>
              <w:t>o</w:t>
            </w:r>
            <w:r w:rsidR="00730E00">
              <w:rPr>
                <w:sz w:val="18"/>
                <w:szCs w:val="18"/>
              </w:rPr>
              <w:t xml:space="preserve"> </w:t>
            </w:r>
            <w:r w:rsidR="00730E00" w:rsidRPr="00D03599">
              <w:rPr>
                <w:sz w:val="18"/>
                <w:szCs w:val="18"/>
                <w:u w:val="single"/>
              </w:rPr>
              <w:t>lote especificado</w:t>
            </w:r>
            <w:r w:rsidR="00730E00">
              <w:rPr>
                <w:sz w:val="18"/>
                <w:szCs w:val="18"/>
              </w:rPr>
              <w:t xml:space="preserve"> no Termo de referência</w:t>
            </w:r>
            <w:r>
              <w:rPr>
                <w:bCs/>
                <w:sz w:val="18"/>
                <w:szCs w:val="18"/>
              </w:rPr>
              <w:t>.</w:t>
            </w:r>
          </w:p>
        </w:tc>
      </w:tr>
      <w:tr w:rsidR="004D5E9D" w14:paraId="7AE9B29A" w14:textId="77777777" w:rsidTr="00FC1E57">
        <w:trPr>
          <w:trHeight w:val="368"/>
        </w:trPr>
        <w:tc>
          <w:tcPr>
            <w:tcW w:w="3119" w:type="dxa"/>
          </w:tcPr>
          <w:p w14:paraId="7006A30C" w14:textId="77777777" w:rsidR="004D5E9D" w:rsidRDefault="004D5E9D" w:rsidP="003F7A16">
            <w:pPr>
              <w:autoSpaceDE w:val="0"/>
              <w:autoSpaceDN w:val="0"/>
              <w:adjustRightInd w:val="0"/>
              <w:rPr>
                <w:b/>
              </w:rPr>
            </w:pPr>
            <w:r>
              <w:rPr>
                <w:b/>
              </w:rPr>
              <w:t>Origem do gás</w:t>
            </w:r>
          </w:p>
          <w:p w14:paraId="097D2EF4" w14:textId="5E2296F8" w:rsidR="00A71ADB" w:rsidRDefault="00A71ADB" w:rsidP="003F7A16">
            <w:pPr>
              <w:autoSpaceDE w:val="0"/>
              <w:autoSpaceDN w:val="0"/>
              <w:adjustRightInd w:val="0"/>
              <w:rPr>
                <w:b/>
              </w:rPr>
            </w:pPr>
          </w:p>
        </w:tc>
        <w:tc>
          <w:tcPr>
            <w:tcW w:w="6095" w:type="dxa"/>
          </w:tcPr>
          <w:p w14:paraId="227EF0D4" w14:textId="77777777" w:rsidR="004D5E9D" w:rsidRPr="005345F7" w:rsidRDefault="004D5E9D" w:rsidP="003F7A16">
            <w:pPr>
              <w:autoSpaceDE w:val="0"/>
              <w:autoSpaceDN w:val="0"/>
              <w:adjustRightInd w:val="0"/>
              <w:jc w:val="both"/>
              <w:rPr>
                <w:bCs/>
                <w:sz w:val="18"/>
                <w:szCs w:val="18"/>
              </w:rPr>
            </w:pPr>
            <w:r w:rsidRPr="005345F7">
              <w:rPr>
                <w:bCs/>
                <w:sz w:val="18"/>
                <w:szCs w:val="18"/>
              </w:rPr>
              <w:t>Definir a origem do gás natural</w:t>
            </w:r>
            <w:r>
              <w:rPr>
                <w:bCs/>
                <w:sz w:val="18"/>
                <w:szCs w:val="18"/>
              </w:rPr>
              <w:t xml:space="preserve"> (doméstico </w:t>
            </w:r>
            <w:r w:rsidRPr="00877442">
              <w:rPr>
                <w:bCs/>
                <w:i/>
                <w:iCs/>
                <w:sz w:val="18"/>
                <w:szCs w:val="18"/>
              </w:rPr>
              <w:t>onshore</w:t>
            </w:r>
            <w:r>
              <w:rPr>
                <w:bCs/>
                <w:sz w:val="18"/>
                <w:szCs w:val="18"/>
              </w:rPr>
              <w:t>/</w:t>
            </w:r>
            <w:r w:rsidRPr="00877442">
              <w:rPr>
                <w:bCs/>
                <w:i/>
                <w:iCs/>
                <w:sz w:val="18"/>
                <w:szCs w:val="18"/>
              </w:rPr>
              <w:t>offshore</w:t>
            </w:r>
            <w:r>
              <w:rPr>
                <w:bCs/>
                <w:sz w:val="18"/>
                <w:szCs w:val="18"/>
              </w:rPr>
              <w:t xml:space="preserve"> ou importado GNL/GASBOL, biogás/biometano)</w:t>
            </w:r>
            <w:r w:rsidRPr="005345F7">
              <w:rPr>
                <w:bCs/>
                <w:sz w:val="18"/>
                <w:szCs w:val="18"/>
              </w:rPr>
              <w:t xml:space="preserve"> </w:t>
            </w:r>
            <w:r>
              <w:rPr>
                <w:bCs/>
                <w:sz w:val="18"/>
                <w:szCs w:val="18"/>
              </w:rPr>
              <w:t>e a modalidade de entrega (gasoduto, GNL, GNC)</w:t>
            </w:r>
            <w:r w:rsidRPr="005345F7">
              <w:rPr>
                <w:bCs/>
                <w:sz w:val="18"/>
                <w:szCs w:val="18"/>
              </w:rPr>
              <w:t xml:space="preserve">. </w:t>
            </w:r>
          </w:p>
        </w:tc>
      </w:tr>
      <w:tr w:rsidR="004D5E9D" w14:paraId="4D7B2161" w14:textId="77777777" w:rsidTr="00FC1E57">
        <w:tc>
          <w:tcPr>
            <w:tcW w:w="3119" w:type="dxa"/>
          </w:tcPr>
          <w:p w14:paraId="42FF64EA" w14:textId="77777777" w:rsidR="004D5E9D" w:rsidRDefault="004D5E9D" w:rsidP="003F7A16">
            <w:pPr>
              <w:autoSpaceDE w:val="0"/>
              <w:autoSpaceDN w:val="0"/>
              <w:adjustRightInd w:val="0"/>
              <w:rPr>
                <w:b/>
              </w:rPr>
            </w:pPr>
            <w:r>
              <w:rPr>
                <w:b/>
              </w:rPr>
              <w:t>Qualidade do gás</w:t>
            </w:r>
          </w:p>
          <w:p w14:paraId="7275C9FC" w14:textId="198FF6E5" w:rsidR="00A71ADB" w:rsidRDefault="00A71ADB" w:rsidP="003F7A16">
            <w:pPr>
              <w:autoSpaceDE w:val="0"/>
              <w:autoSpaceDN w:val="0"/>
              <w:adjustRightInd w:val="0"/>
              <w:rPr>
                <w:b/>
              </w:rPr>
            </w:pPr>
          </w:p>
        </w:tc>
        <w:tc>
          <w:tcPr>
            <w:tcW w:w="6095" w:type="dxa"/>
          </w:tcPr>
          <w:p w14:paraId="2BD2B51F" w14:textId="77777777" w:rsidR="004D5E9D" w:rsidRPr="005345F7" w:rsidRDefault="004D5E9D" w:rsidP="003F7A16">
            <w:pPr>
              <w:autoSpaceDE w:val="0"/>
              <w:autoSpaceDN w:val="0"/>
              <w:adjustRightInd w:val="0"/>
              <w:jc w:val="both"/>
              <w:rPr>
                <w:bCs/>
                <w:sz w:val="18"/>
                <w:szCs w:val="18"/>
              </w:rPr>
            </w:pPr>
            <w:r w:rsidRPr="005345F7">
              <w:rPr>
                <w:bCs/>
                <w:sz w:val="18"/>
                <w:szCs w:val="18"/>
              </w:rPr>
              <w:t>Informar que se compromete com a RANP nº16/2008 ou a que vier substituí-la</w:t>
            </w:r>
            <w:r>
              <w:rPr>
                <w:bCs/>
                <w:sz w:val="18"/>
                <w:szCs w:val="18"/>
              </w:rPr>
              <w:t>.</w:t>
            </w:r>
          </w:p>
        </w:tc>
      </w:tr>
      <w:tr w:rsidR="004D5E9D" w14:paraId="68DF58F9" w14:textId="77777777" w:rsidTr="00FC1E57">
        <w:tc>
          <w:tcPr>
            <w:tcW w:w="3119" w:type="dxa"/>
          </w:tcPr>
          <w:p w14:paraId="07BC6C25" w14:textId="77777777" w:rsidR="004D5E9D" w:rsidRDefault="004D5E9D" w:rsidP="003F7A16">
            <w:pPr>
              <w:autoSpaceDE w:val="0"/>
              <w:autoSpaceDN w:val="0"/>
              <w:adjustRightInd w:val="0"/>
              <w:rPr>
                <w:b/>
              </w:rPr>
            </w:pPr>
            <w:r>
              <w:rPr>
                <w:b/>
              </w:rPr>
              <w:t>Transporte de gás</w:t>
            </w:r>
          </w:p>
        </w:tc>
        <w:tc>
          <w:tcPr>
            <w:tcW w:w="6095" w:type="dxa"/>
          </w:tcPr>
          <w:p w14:paraId="628D7C1D" w14:textId="3C517B54" w:rsidR="004D5E9D" w:rsidRPr="005345F7" w:rsidRDefault="004D5E9D" w:rsidP="003F7A16">
            <w:pPr>
              <w:autoSpaceDE w:val="0"/>
              <w:autoSpaceDN w:val="0"/>
              <w:adjustRightInd w:val="0"/>
              <w:jc w:val="both"/>
              <w:rPr>
                <w:bCs/>
                <w:sz w:val="18"/>
                <w:szCs w:val="18"/>
              </w:rPr>
            </w:pPr>
            <w:r w:rsidRPr="005345F7">
              <w:rPr>
                <w:bCs/>
                <w:sz w:val="18"/>
                <w:szCs w:val="18"/>
              </w:rPr>
              <w:t xml:space="preserve">Informar </w:t>
            </w:r>
            <w:r>
              <w:rPr>
                <w:bCs/>
                <w:sz w:val="18"/>
                <w:szCs w:val="18"/>
              </w:rPr>
              <w:t>que se compromete com a contratação da capacidade de entrada do sistema de transporte</w:t>
            </w:r>
            <w:r w:rsidR="00F85E5E">
              <w:rPr>
                <w:bCs/>
                <w:sz w:val="18"/>
                <w:szCs w:val="18"/>
              </w:rPr>
              <w:t>.</w:t>
            </w:r>
          </w:p>
        </w:tc>
      </w:tr>
      <w:tr w:rsidR="004D5E9D" w14:paraId="4737AB75" w14:textId="77777777" w:rsidTr="00FC1E57">
        <w:tc>
          <w:tcPr>
            <w:tcW w:w="3119" w:type="dxa"/>
          </w:tcPr>
          <w:p w14:paraId="5B652CA3" w14:textId="77777777" w:rsidR="004D5E9D" w:rsidRDefault="004D5E9D" w:rsidP="003F7A16">
            <w:pPr>
              <w:autoSpaceDE w:val="0"/>
              <w:autoSpaceDN w:val="0"/>
              <w:adjustRightInd w:val="0"/>
              <w:rPr>
                <w:b/>
              </w:rPr>
            </w:pPr>
            <w:r>
              <w:rPr>
                <w:b/>
              </w:rPr>
              <w:t>Data de início de fornecimento e Prazo do Contrato</w:t>
            </w:r>
          </w:p>
        </w:tc>
        <w:tc>
          <w:tcPr>
            <w:tcW w:w="6095" w:type="dxa"/>
          </w:tcPr>
          <w:p w14:paraId="536E3D6F" w14:textId="77777777" w:rsidR="004D5E9D" w:rsidRPr="005345F7" w:rsidRDefault="004D5E9D" w:rsidP="003F7A16">
            <w:pPr>
              <w:autoSpaceDE w:val="0"/>
              <w:autoSpaceDN w:val="0"/>
              <w:adjustRightInd w:val="0"/>
              <w:jc w:val="both"/>
              <w:rPr>
                <w:bCs/>
                <w:sz w:val="18"/>
                <w:szCs w:val="18"/>
              </w:rPr>
            </w:pPr>
            <w:r>
              <w:rPr>
                <w:bCs/>
                <w:sz w:val="18"/>
                <w:szCs w:val="18"/>
              </w:rPr>
              <w:t>Ratificar</w:t>
            </w:r>
            <w:r w:rsidRPr="005345F7">
              <w:rPr>
                <w:bCs/>
                <w:sz w:val="18"/>
                <w:szCs w:val="18"/>
              </w:rPr>
              <w:t xml:space="preserve"> o compromisso com a data </w:t>
            </w:r>
            <w:r>
              <w:rPr>
                <w:bCs/>
                <w:sz w:val="18"/>
                <w:szCs w:val="18"/>
              </w:rPr>
              <w:t xml:space="preserve">e prazo de vigência </w:t>
            </w:r>
            <w:r w:rsidRPr="005345F7">
              <w:rPr>
                <w:bCs/>
                <w:sz w:val="18"/>
                <w:szCs w:val="18"/>
              </w:rPr>
              <w:t>estabelecid</w:t>
            </w:r>
            <w:r>
              <w:rPr>
                <w:bCs/>
                <w:sz w:val="18"/>
                <w:szCs w:val="18"/>
              </w:rPr>
              <w:t>os</w:t>
            </w:r>
            <w:r w:rsidRPr="005345F7">
              <w:rPr>
                <w:bCs/>
                <w:sz w:val="18"/>
                <w:szCs w:val="18"/>
              </w:rPr>
              <w:t xml:space="preserve"> no </w:t>
            </w:r>
            <w:r>
              <w:rPr>
                <w:bCs/>
                <w:sz w:val="18"/>
                <w:szCs w:val="18"/>
              </w:rPr>
              <w:t>Termo de Referência.</w:t>
            </w:r>
          </w:p>
        </w:tc>
      </w:tr>
      <w:tr w:rsidR="004D5E9D" w:rsidDel="009047C5" w14:paraId="61F49673" w14:textId="77777777" w:rsidTr="00FC1E57">
        <w:tc>
          <w:tcPr>
            <w:tcW w:w="3119" w:type="dxa"/>
          </w:tcPr>
          <w:p w14:paraId="693E07E6" w14:textId="77777777" w:rsidR="004D5E9D" w:rsidRDefault="004D5E9D" w:rsidP="003F7A16">
            <w:pPr>
              <w:autoSpaceDE w:val="0"/>
              <w:autoSpaceDN w:val="0"/>
              <w:adjustRightInd w:val="0"/>
              <w:rPr>
                <w:b/>
              </w:rPr>
            </w:pPr>
            <w:r>
              <w:rPr>
                <w:b/>
              </w:rPr>
              <w:t>Obrigação de Entrega</w:t>
            </w:r>
          </w:p>
          <w:p w14:paraId="3DB98311" w14:textId="2CAC4E21" w:rsidR="00A71ADB" w:rsidDel="009047C5" w:rsidRDefault="00A71ADB" w:rsidP="003F7A16">
            <w:pPr>
              <w:autoSpaceDE w:val="0"/>
              <w:autoSpaceDN w:val="0"/>
              <w:adjustRightInd w:val="0"/>
              <w:rPr>
                <w:b/>
              </w:rPr>
            </w:pPr>
          </w:p>
        </w:tc>
        <w:tc>
          <w:tcPr>
            <w:tcW w:w="6095" w:type="dxa"/>
          </w:tcPr>
          <w:p w14:paraId="10E5FBAB" w14:textId="351DB3FE" w:rsidR="004D5E9D" w:rsidRPr="00856C82" w:rsidDel="009047C5" w:rsidRDefault="003C7134" w:rsidP="003C7134">
            <w:pPr>
              <w:autoSpaceDE w:val="0"/>
              <w:autoSpaceDN w:val="0"/>
              <w:adjustRightInd w:val="0"/>
              <w:jc w:val="both"/>
              <w:rPr>
                <w:bCs/>
                <w:sz w:val="18"/>
                <w:szCs w:val="18"/>
              </w:rPr>
            </w:pPr>
            <w:r w:rsidRPr="00856C82">
              <w:rPr>
                <w:bCs/>
                <w:sz w:val="18"/>
                <w:szCs w:val="18"/>
              </w:rPr>
              <w:t>A PROPONENTE deverá se comprometer a entregar as Quantidades Diárias Solicitadas até o limite da Quantidade Diária Contratada (100% da QDC)</w:t>
            </w:r>
            <w:r w:rsidR="004D5E9D" w:rsidRPr="00856C82">
              <w:rPr>
                <w:bCs/>
                <w:sz w:val="18"/>
                <w:szCs w:val="18"/>
              </w:rPr>
              <w:t>.</w:t>
            </w:r>
          </w:p>
        </w:tc>
      </w:tr>
      <w:tr w:rsidR="004D5E9D" w14:paraId="0015567A" w14:textId="77777777" w:rsidTr="00FC1E57">
        <w:tc>
          <w:tcPr>
            <w:tcW w:w="3119" w:type="dxa"/>
          </w:tcPr>
          <w:p w14:paraId="7F3CB6FB" w14:textId="77777777" w:rsidR="004D5E9D" w:rsidRDefault="004D5E9D" w:rsidP="003F7A16">
            <w:pPr>
              <w:autoSpaceDE w:val="0"/>
              <w:autoSpaceDN w:val="0"/>
              <w:adjustRightInd w:val="0"/>
              <w:rPr>
                <w:b/>
              </w:rPr>
            </w:pPr>
            <w:r>
              <w:rPr>
                <w:b/>
              </w:rPr>
              <w:t>Obrigação de Retirada</w:t>
            </w:r>
          </w:p>
        </w:tc>
        <w:tc>
          <w:tcPr>
            <w:tcW w:w="6095" w:type="dxa"/>
          </w:tcPr>
          <w:p w14:paraId="01BD52B8" w14:textId="2E8148FD" w:rsidR="00C82F9E" w:rsidRPr="00856C82" w:rsidRDefault="00C82F9E" w:rsidP="003C7134">
            <w:pPr>
              <w:autoSpaceDE w:val="0"/>
              <w:autoSpaceDN w:val="0"/>
              <w:adjustRightInd w:val="0"/>
              <w:jc w:val="both"/>
              <w:rPr>
                <w:bCs/>
                <w:sz w:val="18"/>
                <w:szCs w:val="18"/>
              </w:rPr>
            </w:pPr>
            <w:r w:rsidRPr="00856C82">
              <w:rPr>
                <w:bCs/>
                <w:sz w:val="18"/>
                <w:szCs w:val="18"/>
              </w:rPr>
              <w:t>RETIRADA MÍNIMA MENSAL:</w:t>
            </w:r>
          </w:p>
          <w:p w14:paraId="46869112" w14:textId="17686D67" w:rsidR="004D5E9D" w:rsidRPr="00856C82" w:rsidRDefault="003C7134" w:rsidP="003C7134">
            <w:pPr>
              <w:autoSpaceDE w:val="0"/>
              <w:autoSpaceDN w:val="0"/>
              <w:adjustRightInd w:val="0"/>
              <w:jc w:val="both"/>
              <w:rPr>
                <w:bCs/>
                <w:sz w:val="18"/>
                <w:szCs w:val="18"/>
              </w:rPr>
            </w:pPr>
            <w:r w:rsidRPr="00856C82">
              <w:rPr>
                <w:bCs/>
                <w:sz w:val="18"/>
                <w:szCs w:val="18"/>
              </w:rPr>
              <w:t xml:space="preserve">A CDL se compromete a retirar, e pagar mesmo que não retire, no mínimo, uma Quantidade de Gás equivalente, na média mensal, a </w:t>
            </w:r>
            <w:r w:rsidR="00CC06BA" w:rsidRPr="00856C82">
              <w:rPr>
                <w:bCs/>
                <w:sz w:val="18"/>
                <w:szCs w:val="18"/>
              </w:rPr>
              <w:t>9</w:t>
            </w:r>
            <w:r w:rsidRPr="00856C82">
              <w:rPr>
                <w:bCs/>
                <w:sz w:val="18"/>
                <w:szCs w:val="18"/>
              </w:rPr>
              <w:t>0% da Quantidade Diária Contratada (QDC).</w:t>
            </w:r>
          </w:p>
          <w:p w14:paraId="5744A907" w14:textId="45C1BD4E" w:rsidR="00C82F9E" w:rsidRPr="00856C82" w:rsidRDefault="003C7134" w:rsidP="00C82F9E">
            <w:pPr>
              <w:autoSpaceDE w:val="0"/>
              <w:autoSpaceDN w:val="0"/>
              <w:adjustRightInd w:val="0"/>
              <w:jc w:val="both"/>
              <w:rPr>
                <w:bCs/>
                <w:sz w:val="18"/>
                <w:szCs w:val="18"/>
              </w:rPr>
            </w:pPr>
            <w:r w:rsidRPr="00856C82">
              <w:rPr>
                <w:bCs/>
                <w:sz w:val="18"/>
                <w:szCs w:val="18"/>
              </w:rPr>
              <w:t xml:space="preserve">(A Proposta poderá apresentar percentual menor que os </w:t>
            </w:r>
            <w:r w:rsidR="00CC06BA" w:rsidRPr="00856C82">
              <w:rPr>
                <w:bCs/>
                <w:sz w:val="18"/>
                <w:szCs w:val="18"/>
              </w:rPr>
              <w:t>9</w:t>
            </w:r>
            <w:r w:rsidRPr="00856C82">
              <w:rPr>
                <w:bCs/>
                <w:sz w:val="18"/>
                <w:szCs w:val="18"/>
              </w:rPr>
              <w:t>0%</w:t>
            </w:r>
            <w:r w:rsidR="00C82F9E" w:rsidRPr="00856C82">
              <w:rPr>
                <w:bCs/>
                <w:sz w:val="18"/>
                <w:szCs w:val="18"/>
              </w:rPr>
              <w:t xml:space="preserve"> ou explicitamente excluir esta obrigação</w:t>
            </w:r>
            <w:r w:rsidRPr="00856C82">
              <w:rPr>
                <w:bCs/>
                <w:sz w:val="18"/>
                <w:szCs w:val="18"/>
              </w:rPr>
              <w:t>)</w:t>
            </w:r>
          </w:p>
        </w:tc>
      </w:tr>
      <w:tr w:rsidR="004D5E9D" w14:paraId="1B60B02A" w14:textId="77777777" w:rsidTr="00FC1E57">
        <w:tc>
          <w:tcPr>
            <w:tcW w:w="3119" w:type="dxa"/>
          </w:tcPr>
          <w:p w14:paraId="4DA32D22" w14:textId="77777777" w:rsidR="004D5E9D" w:rsidRDefault="004D5E9D" w:rsidP="003F7A16">
            <w:pPr>
              <w:autoSpaceDE w:val="0"/>
              <w:autoSpaceDN w:val="0"/>
              <w:adjustRightInd w:val="0"/>
              <w:rPr>
                <w:b/>
              </w:rPr>
            </w:pPr>
            <w:r>
              <w:rPr>
                <w:b/>
              </w:rPr>
              <w:t>Direito de recuperação</w:t>
            </w:r>
          </w:p>
        </w:tc>
        <w:tc>
          <w:tcPr>
            <w:tcW w:w="6095" w:type="dxa"/>
          </w:tcPr>
          <w:p w14:paraId="08074EA4" w14:textId="62A20BF1" w:rsidR="004D5E9D" w:rsidRPr="00856C82" w:rsidRDefault="00C82F9E" w:rsidP="00C82F9E">
            <w:pPr>
              <w:autoSpaceDE w:val="0"/>
              <w:autoSpaceDN w:val="0"/>
              <w:adjustRightInd w:val="0"/>
              <w:jc w:val="both"/>
              <w:rPr>
                <w:bCs/>
                <w:sz w:val="18"/>
                <w:szCs w:val="18"/>
              </w:rPr>
            </w:pPr>
            <w:r w:rsidRPr="00856C82">
              <w:rPr>
                <w:bCs/>
                <w:sz w:val="18"/>
                <w:szCs w:val="18"/>
              </w:rPr>
              <w:t>A CDL recuperará as Quantidades Não Retiradas, mas pagas, até o limite do saldo existente, automaticamente, no fechamento do Mês de fornecimento, em Quantidade de Gás equivalente que tenha sido retirada acima do compromisso de Retirada Mínima Mensal (RMM), tendo como limite a Quantidade Diária Contratada (QDC) em base mensal.</w:t>
            </w:r>
          </w:p>
        </w:tc>
      </w:tr>
      <w:tr w:rsidR="004D5E9D" w14:paraId="3D512094" w14:textId="77777777" w:rsidTr="00FC1E57">
        <w:tc>
          <w:tcPr>
            <w:tcW w:w="3119" w:type="dxa"/>
          </w:tcPr>
          <w:p w14:paraId="6752F2C7" w14:textId="77777777" w:rsidR="004D5E9D" w:rsidRDefault="004D5E9D" w:rsidP="003F7A16">
            <w:pPr>
              <w:autoSpaceDE w:val="0"/>
              <w:autoSpaceDN w:val="0"/>
              <w:adjustRightInd w:val="0"/>
              <w:rPr>
                <w:b/>
              </w:rPr>
            </w:pPr>
            <w:r>
              <w:rPr>
                <w:b/>
              </w:rPr>
              <w:t>Preço de Gás</w:t>
            </w:r>
          </w:p>
        </w:tc>
        <w:tc>
          <w:tcPr>
            <w:tcW w:w="6095" w:type="dxa"/>
          </w:tcPr>
          <w:p w14:paraId="7438ACFB" w14:textId="0417B12C" w:rsidR="004D5E9D" w:rsidRPr="005345F7" w:rsidRDefault="004D5E9D" w:rsidP="003F7A16">
            <w:pPr>
              <w:autoSpaceDE w:val="0"/>
              <w:autoSpaceDN w:val="0"/>
              <w:adjustRightInd w:val="0"/>
              <w:jc w:val="both"/>
              <w:rPr>
                <w:bCs/>
                <w:sz w:val="18"/>
                <w:szCs w:val="18"/>
              </w:rPr>
            </w:pPr>
            <w:r w:rsidRPr="00E3187C">
              <w:rPr>
                <w:bCs/>
                <w:sz w:val="18"/>
                <w:szCs w:val="18"/>
              </w:rPr>
              <w:t>Informar fórmula de preço do gás a ser entregue e periodicidade e forma de reajuste, considerando o item 8 do Termo de Referência da Chamada.</w:t>
            </w:r>
            <w:r w:rsidR="00461C81" w:rsidRPr="00E3187C">
              <w:rPr>
                <w:bCs/>
                <w:sz w:val="18"/>
                <w:szCs w:val="18"/>
              </w:rPr>
              <w:t xml:space="preserve"> Deverá ser apresentada a proposta contendo o preço </w:t>
            </w:r>
            <w:r w:rsidR="00391573" w:rsidRPr="00E3187C">
              <w:rPr>
                <w:bCs/>
                <w:sz w:val="18"/>
                <w:szCs w:val="18"/>
              </w:rPr>
              <w:t xml:space="preserve">da molécula </w:t>
            </w:r>
            <w:r w:rsidR="00461C81" w:rsidRPr="00E3187C">
              <w:rPr>
                <w:bCs/>
                <w:sz w:val="18"/>
                <w:szCs w:val="18"/>
              </w:rPr>
              <w:t>em R$/m³.</w:t>
            </w:r>
            <w:r w:rsidRPr="00E3187C">
              <w:rPr>
                <w:bCs/>
                <w:sz w:val="18"/>
                <w:szCs w:val="18"/>
              </w:rPr>
              <w:t xml:space="preserve"> </w:t>
            </w:r>
          </w:p>
        </w:tc>
      </w:tr>
      <w:tr w:rsidR="00E82854" w14:paraId="6E9F539C" w14:textId="77777777" w:rsidTr="00FC1E57">
        <w:tc>
          <w:tcPr>
            <w:tcW w:w="3119" w:type="dxa"/>
          </w:tcPr>
          <w:p w14:paraId="155D1235" w14:textId="09ACFFFB" w:rsidR="00E82854" w:rsidRDefault="00E82854" w:rsidP="003F7A16">
            <w:pPr>
              <w:adjustRightInd w:val="0"/>
              <w:rPr>
                <w:b/>
              </w:rPr>
            </w:pPr>
            <w:r>
              <w:rPr>
                <w:b/>
              </w:rPr>
              <w:t>Revisão da QDC</w:t>
            </w:r>
          </w:p>
        </w:tc>
        <w:tc>
          <w:tcPr>
            <w:tcW w:w="6095" w:type="dxa"/>
          </w:tcPr>
          <w:p w14:paraId="2E903DCB" w14:textId="615BE794" w:rsidR="00E82854" w:rsidRPr="005345F7" w:rsidRDefault="00E82854" w:rsidP="003F7A16">
            <w:pPr>
              <w:adjustRightInd w:val="0"/>
              <w:jc w:val="both"/>
              <w:rPr>
                <w:bCs/>
                <w:sz w:val="18"/>
                <w:szCs w:val="18"/>
              </w:rPr>
            </w:pPr>
            <w:r>
              <w:rPr>
                <w:bCs/>
                <w:sz w:val="18"/>
                <w:szCs w:val="18"/>
              </w:rPr>
              <w:t>Informar sobre a possibilidade de revisão anual da QDC em até 20% (maior ou menor)</w:t>
            </w:r>
          </w:p>
        </w:tc>
      </w:tr>
      <w:tr w:rsidR="004D5E9D" w14:paraId="2015900B" w14:textId="77777777" w:rsidTr="00FC1E57">
        <w:tc>
          <w:tcPr>
            <w:tcW w:w="3119" w:type="dxa"/>
          </w:tcPr>
          <w:p w14:paraId="6C5BB04B" w14:textId="77777777" w:rsidR="004D5E9D" w:rsidRDefault="004D5E9D" w:rsidP="003F7A16">
            <w:pPr>
              <w:autoSpaceDE w:val="0"/>
              <w:autoSpaceDN w:val="0"/>
              <w:adjustRightInd w:val="0"/>
              <w:rPr>
                <w:b/>
              </w:rPr>
            </w:pPr>
            <w:r>
              <w:rPr>
                <w:b/>
              </w:rPr>
              <w:t>Tributos</w:t>
            </w:r>
          </w:p>
        </w:tc>
        <w:tc>
          <w:tcPr>
            <w:tcW w:w="6095" w:type="dxa"/>
          </w:tcPr>
          <w:p w14:paraId="148727FB" w14:textId="77777777" w:rsidR="004D5E9D" w:rsidRPr="005345F7" w:rsidRDefault="004D5E9D" w:rsidP="003F7A16">
            <w:pPr>
              <w:autoSpaceDE w:val="0"/>
              <w:autoSpaceDN w:val="0"/>
              <w:adjustRightInd w:val="0"/>
              <w:jc w:val="both"/>
              <w:rPr>
                <w:bCs/>
                <w:sz w:val="18"/>
                <w:szCs w:val="18"/>
              </w:rPr>
            </w:pPr>
            <w:r w:rsidRPr="005345F7">
              <w:rPr>
                <w:bCs/>
                <w:sz w:val="18"/>
                <w:szCs w:val="18"/>
              </w:rPr>
              <w:t xml:space="preserve">Informar </w:t>
            </w:r>
            <w:r>
              <w:rPr>
                <w:bCs/>
                <w:sz w:val="18"/>
                <w:szCs w:val="18"/>
              </w:rPr>
              <w:t>os tributos incidentes sobre o preço do gás.</w:t>
            </w:r>
          </w:p>
        </w:tc>
      </w:tr>
      <w:tr w:rsidR="004D5E9D" w14:paraId="1894E522" w14:textId="77777777" w:rsidTr="00FC1E57">
        <w:tc>
          <w:tcPr>
            <w:tcW w:w="3119" w:type="dxa"/>
          </w:tcPr>
          <w:p w14:paraId="7643B0E3" w14:textId="77777777" w:rsidR="004D5E9D" w:rsidRDefault="004D5E9D" w:rsidP="003F7A16">
            <w:pPr>
              <w:autoSpaceDE w:val="0"/>
              <w:autoSpaceDN w:val="0"/>
              <w:adjustRightInd w:val="0"/>
              <w:rPr>
                <w:b/>
              </w:rPr>
            </w:pPr>
            <w:r>
              <w:rPr>
                <w:b/>
              </w:rPr>
              <w:t>Condições de pagamento</w:t>
            </w:r>
          </w:p>
        </w:tc>
        <w:tc>
          <w:tcPr>
            <w:tcW w:w="6095" w:type="dxa"/>
          </w:tcPr>
          <w:p w14:paraId="1DE5EBD4" w14:textId="2711AD53" w:rsidR="004D5E9D" w:rsidRPr="005345F7" w:rsidRDefault="00CA5C95" w:rsidP="003F7A16">
            <w:pPr>
              <w:autoSpaceDE w:val="0"/>
              <w:autoSpaceDN w:val="0"/>
              <w:adjustRightInd w:val="0"/>
              <w:jc w:val="both"/>
              <w:rPr>
                <w:bCs/>
                <w:sz w:val="18"/>
                <w:szCs w:val="18"/>
              </w:rPr>
            </w:pPr>
            <w:r>
              <w:rPr>
                <w:bCs/>
                <w:sz w:val="18"/>
                <w:szCs w:val="18"/>
              </w:rPr>
              <w:t xml:space="preserve">Ratificar </w:t>
            </w:r>
            <w:r w:rsidR="004D5E9D" w:rsidRPr="005345F7">
              <w:rPr>
                <w:bCs/>
                <w:sz w:val="18"/>
                <w:szCs w:val="18"/>
              </w:rPr>
              <w:t xml:space="preserve">o prazo de faturamento </w:t>
            </w:r>
            <w:r w:rsidR="009E1795">
              <w:rPr>
                <w:bCs/>
                <w:sz w:val="18"/>
                <w:szCs w:val="18"/>
              </w:rPr>
              <w:t xml:space="preserve">mensal </w:t>
            </w:r>
            <w:r w:rsidR="004D5E9D" w:rsidRPr="005345F7">
              <w:rPr>
                <w:bCs/>
                <w:sz w:val="18"/>
                <w:szCs w:val="18"/>
              </w:rPr>
              <w:t xml:space="preserve">e </w:t>
            </w:r>
            <w:r>
              <w:rPr>
                <w:bCs/>
                <w:sz w:val="18"/>
                <w:szCs w:val="18"/>
              </w:rPr>
              <w:t xml:space="preserve">informar as </w:t>
            </w:r>
            <w:r w:rsidR="004D5E9D" w:rsidRPr="005345F7">
              <w:rPr>
                <w:bCs/>
                <w:sz w:val="18"/>
                <w:szCs w:val="18"/>
              </w:rPr>
              <w:t xml:space="preserve">demais regras de pagamento. </w:t>
            </w:r>
          </w:p>
        </w:tc>
      </w:tr>
      <w:tr w:rsidR="004D5E9D" w14:paraId="768AE5F6" w14:textId="77777777" w:rsidTr="00FC1E57">
        <w:tc>
          <w:tcPr>
            <w:tcW w:w="3119" w:type="dxa"/>
          </w:tcPr>
          <w:p w14:paraId="2326F6E9" w14:textId="77777777" w:rsidR="004D5E9D" w:rsidRDefault="004D5E9D" w:rsidP="003F7A16">
            <w:pPr>
              <w:autoSpaceDE w:val="0"/>
              <w:autoSpaceDN w:val="0"/>
              <w:adjustRightInd w:val="0"/>
              <w:rPr>
                <w:b/>
              </w:rPr>
            </w:pPr>
            <w:r>
              <w:rPr>
                <w:b/>
              </w:rPr>
              <w:t>Garantia de pagamento</w:t>
            </w:r>
          </w:p>
        </w:tc>
        <w:tc>
          <w:tcPr>
            <w:tcW w:w="6095" w:type="dxa"/>
          </w:tcPr>
          <w:p w14:paraId="28DB0CE8" w14:textId="77777777" w:rsidR="004D5E9D" w:rsidRPr="005345F7" w:rsidRDefault="004D5E9D" w:rsidP="003F7A16">
            <w:pPr>
              <w:autoSpaceDE w:val="0"/>
              <w:autoSpaceDN w:val="0"/>
              <w:adjustRightInd w:val="0"/>
              <w:jc w:val="both"/>
              <w:rPr>
                <w:bCs/>
                <w:sz w:val="18"/>
                <w:szCs w:val="18"/>
              </w:rPr>
            </w:pPr>
            <w:r w:rsidRPr="005345F7">
              <w:rPr>
                <w:bCs/>
                <w:sz w:val="18"/>
                <w:szCs w:val="18"/>
              </w:rPr>
              <w:t>Informar se haverá garantia de pagamento e</w:t>
            </w:r>
            <w:r>
              <w:rPr>
                <w:bCs/>
                <w:sz w:val="18"/>
                <w:szCs w:val="18"/>
              </w:rPr>
              <w:t>,</w:t>
            </w:r>
            <w:r w:rsidRPr="005345F7">
              <w:rPr>
                <w:bCs/>
                <w:sz w:val="18"/>
                <w:szCs w:val="18"/>
              </w:rPr>
              <w:t xml:space="preserve"> caso positivo, informar </w:t>
            </w:r>
            <w:r>
              <w:rPr>
                <w:bCs/>
                <w:sz w:val="18"/>
                <w:szCs w:val="18"/>
              </w:rPr>
              <w:t>qual(is)</w:t>
            </w:r>
            <w:r w:rsidRPr="005345F7">
              <w:rPr>
                <w:bCs/>
                <w:sz w:val="18"/>
                <w:szCs w:val="18"/>
              </w:rPr>
              <w:t xml:space="preserve"> a</w:t>
            </w:r>
            <w:r>
              <w:rPr>
                <w:bCs/>
                <w:sz w:val="18"/>
                <w:szCs w:val="18"/>
              </w:rPr>
              <w:t>(s) forma(s) aceita(s).</w:t>
            </w:r>
          </w:p>
        </w:tc>
      </w:tr>
      <w:tr w:rsidR="004D5E9D" w14:paraId="5EABEF88" w14:textId="77777777" w:rsidTr="00FC1E57">
        <w:tc>
          <w:tcPr>
            <w:tcW w:w="3119" w:type="dxa"/>
          </w:tcPr>
          <w:p w14:paraId="49A50BB9" w14:textId="77777777" w:rsidR="004D5E9D" w:rsidRDefault="004D5E9D" w:rsidP="003F7A16">
            <w:pPr>
              <w:autoSpaceDE w:val="0"/>
              <w:autoSpaceDN w:val="0"/>
              <w:adjustRightInd w:val="0"/>
              <w:rPr>
                <w:b/>
              </w:rPr>
            </w:pPr>
            <w:r>
              <w:rPr>
                <w:b/>
              </w:rPr>
              <w:t>Programação do gás</w:t>
            </w:r>
          </w:p>
        </w:tc>
        <w:tc>
          <w:tcPr>
            <w:tcW w:w="6095" w:type="dxa"/>
          </w:tcPr>
          <w:p w14:paraId="5BBF8DB3" w14:textId="4B259880" w:rsidR="004D5E9D" w:rsidRPr="005345F7" w:rsidRDefault="004D5E9D" w:rsidP="003F7A16">
            <w:pPr>
              <w:autoSpaceDE w:val="0"/>
              <w:autoSpaceDN w:val="0"/>
              <w:adjustRightInd w:val="0"/>
              <w:jc w:val="both"/>
              <w:rPr>
                <w:bCs/>
                <w:sz w:val="18"/>
                <w:szCs w:val="18"/>
              </w:rPr>
            </w:pPr>
            <w:r w:rsidRPr="005345F7">
              <w:rPr>
                <w:bCs/>
                <w:sz w:val="18"/>
                <w:szCs w:val="18"/>
              </w:rPr>
              <w:t xml:space="preserve">Informar </w:t>
            </w:r>
            <w:r>
              <w:rPr>
                <w:bCs/>
                <w:sz w:val="18"/>
                <w:szCs w:val="18"/>
              </w:rPr>
              <w:t xml:space="preserve">as </w:t>
            </w:r>
            <w:r w:rsidRPr="005345F7">
              <w:rPr>
                <w:bCs/>
                <w:sz w:val="18"/>
                <w:szCs w:val="18"/>
              </w:rPr>
              <w:t>regras de programação</w:t>
            </w:r>
            <w:r>
              <w:rPr>
                <w:bCs/>
                <w:sz w:val="18"/>
                <w:szCs w:val="18"/>
              </w:rPr>
              <w:t xml:space="preserve"> compatíveis com </w:t>
            </w:r>
            <w:r w:rsidR="009D6C09">
              <w:rPr>
                <w:bCs/>
                <w:sz w:val="18"/>
                <w:szCs w:val="18"/>
              </w:rPr>
              <w:t xml:space="preserve">as </w:t>
            </w:r>
            <w:r>
              <w:rPr>
                <w:bCs/>
                <w:sz w:val="18"/>
                <w:szCs w:val="18"/>
              </w:rPr>
              <w:t>da transportadora de gás</w:t>
            </w:r>
            <w:r w:rsidR="009D6C09">
              <w:rPr>
                <w:bCs/>
                <w:sz w:val="18"/>
                <w:szCs w:val="18"/>
              </w:rPr>
              <w:t xml:space="preserve">, bem como, condições </w:t>
            </w:r>
            <w:r w:rsidR="00D03599">
              <w:rPr>
                <w:bCs/>
                <w:sz w:val="18"/>
                <w:szCs w:val="18"/>
              </w:rPr>
              <w:t>melhores</w:t>
            </w:r>
            <w:r w:rsidR="009D6C09">
              <w:rPr>
                <w:bCs/>
                <w:sz w:val="18"/>
                <w:szCs w:val="18"/>
              </w:rPr>
              <w:t xml:space="preserve"> que torne a proposta apresentada mais atrativa.</w:t>
            </w:r>
          </w:p>
        </w:tc>
      </w:tr>
      <w:tr w:rsidR="004D5E9D" w14:paraId="65F3D19D" w14:textId="77777777" w:rsidTr="00FC1E57">
        <w:tc>
          <w:tcPr>
            <w:tcW w:w="3119" w:type="dxa"/>
          </w:tcPr>
          <w:p w14:paraId="051116A4" w14:textId="77777777" w:rsidR="004D5E9D" w:rsidRDefault="004D5E9D" w:rsidP="003F7A16">
            <w:pPr>
              <w:autoSpaceDE w:val="0"/>
              <w:autoSpaceDN w:val="0"/>
              <w:adjustRightInd w:val="0"/>
              <w:rPr>
                <w:b/>
              </w:rPr>
            </w:pPr>
            <w:r>
              <w:rPr>
                <w:b/>
              </w:rPr>
              <w:t>Paradas programadas</w:t>
            </w:r>
          </w:p>
        </w:tc>
        <w:tc>
          <w:tcPr>
            <w:tcW w:w="6095" w:type="dxa"/>
          </w:tcPr>
          <w:p w14:paraId="028C9319" w14:textId="6699062C" w:rsidR="004D5E9D" w:rsidRPr="00856C82" w:rsidRDefault="004D5E9D" w:rsidP="00D03599">
            <w:pPr>
              <w:autoSpaceDE w:val="0"/>
              <w:autoSpaceDN w:val="0"/>
              <w:adjustRightInd w:val="0"/>
              <w:jc w:val="both"/>
              <w:rPr>
                <w:bCs/>
                <w:sz w:val="18"/>
                <w:szCs w:val="18"/>
              </w:rPr>
            </w:pPr>
            <w:r w:rsidRPr="00856C82">
              <w:rPr>
                <w:bCs/>
                <w:sz w:val="18"/>
                <w:szCs w:val="18"/>
              </w:rPr>
              <w:t xml:space="preserve">Informar </w:t>
            </w:r>
            <w:r w:rsidR="00D03599" w:rsidRPr="00856C82">
              <w:rPr>
                <w:bCs/>
                <w:sz w:val="18"/>
                <w:szCs w:val="18"/>
              </w:rPr>
              <w:t xml:space="preserve">que se compromete em contemplar a cláusula de Parada Programada </w:t>
            </w:r>
            <w:r w:rsidR="00BA753C" w:rsidRPr="00856C82">
              <w:rPr>
                <w:bCs/>
                <w:sz w:val="18"/>
                <w:szCs w:val="18"/>
              </w:rPr>
              <w:t>apresent</w:t>
            </w:r>
            <w:r w:rsidR="00910AF1">
              <w:rPr>
                <w:bCs/>
                <w:sz w:val="18"/>
                <w:szCs w:val="18"/>
              </w:rPr>
              <w:t>a</w:t>
            </w:r>
            <w:r w:rsidR="00BA753C" w:rsidRPr="00856C82">
              <w:rPr>
                <w:bCs/>
                <w:sz w:val="18"/>
                <w:szCs w:val="18"/>
              </w:rPr>
              <w:t>da como modelo pela Potigás (Anexo IIa)</w:t>
            </w:r>
          </w:p>
        </w:tc>
      </w:tr>
      <w:tr w:rsidR="00D9792E" w14:paraId="2462EE64" w14:textId="77777777" w:rsidTr="00FC1E57">
        <w:tc>
          <w:tcPr>
            <w:tcW w:w="3119" w:type="dxa"/>
          </w:tcPr>
          <w:p w14:paraId="36A7B1F6" w14:textId="3184BAC6" w:rsidR="00D9792E" w:rsidRDefault="000F67ED" w:rsidP="00D9792E">
            <w:pPr>
              <w:adjustRightInd w:val="0"/>
              <w:rPr>
                <w:b/>
              </w:rPr>
            </w:pPr>
            <w:r w:rsidRPr="000F67ED">
              <w:rPr>
                <w:b/>
              </w:rPr>
              <w:t>Caso Fortuito e Força Maior</w:t>
            </w:r>
          </w:p>
        </w:tc>
        <w:tc>
          <w:tcPr>
            <w:tcW w:w="6095" w:type="dxa"/>
          </w:tcPr>
          <w:p w14:paraId="5A630926" w14:textId="73735302" w:rsidR="00D9792E" w:rsidRPr="00856C82" w:rsidRDefault="00D9792E" w:rsidP="00D9792E">
            <w:pPr>
              <w:adjustRightInd w:val="0"/>
              <w:jc w:val="both"/>
              <w:rPr>
                <w:bCs/>
                <w:sz w:val="18"/>
                <w:szCs w:val="18"/>
              </w:rPr>
            </w:pPr>
            <w:r w:rsidRPr="00856C82">
              <w:rPr>
                <w:bCs/>
                <w:sz w:val="18"/>
                <w:szCs w:val="18"/>
              </w:rPr>
              <w:t xml:space="preserve">Informar que se compromete em contemplar a cláusula de </w:t>
            </w:r>
            <w:r>
              <w:rPr>
                <w:bCs/>
                <w:sz w:val="18"/>
                <w:szCs w:val="18"/>
              </w:rPr>
              <w:t>Caso Fortuito e Força Maior (CFFM)</w:t>
            </w:r>
            <w:r w:rsidRPr="00856C82">
              <w:rPr>
                <w:bCs/>
                <w:sz w:val="18"/>
                <w:szCs w:val="18"/>
              </w:rPr>
              <w:t xml:space="preserve"> apresent</w:t>
            </w:r>
            <w:r w:rsidR="002347C7">
              <w:rPr>
                <w:bCs/>
                <w:sz w:val="18"/>
                <w:szCs w:val="18"/>
              </w:rPr>
              <w:t>a</w:t>
            </w:r>
            <w:r w:rsidRPr="00856C82">
              <w:rPr>
                <w:bCs/>
                <w:sz w:val="18"/>
                <w:szCs w:val="18"/>
              </w:rPr>
              <w:t>da como modelo pela Potigás (Anexo II</w:t>
            </w:r>
            <w:r w:rsidR="000F67ED">
              <w:rPr>
                <w:bCs/>
                <w:sz w:val="18"/>
                <w:szCs w:val="18"/>
              </w:rPr>
              <w:t>b</w:t>
            </w:r>
            <w:r w:rsidRPr="00856C82">
              <w:rPr>
                <w:bCs/>
                <w:sz w:val="18"/>
                <w:szCs w:val="18"/>
              </w:rPr>
              <w:t>)</w:t>
            </w:r>
          </w:p>
        </w:tc>
      </w:tr>
      <w:tr w:rsidR="00D9792E" w14:paraId="009E7633" w14:textId="77777777" w:rsidTr="00FC1E57">
        <w:tc>
          <w:tcPr>
            <w:tcW w:w="3119" w:type="dxa"/>
          </w:tcPr>
          <w:p w14:paraId="55BD6255" w14:textId="77777777" w:rsidR="00D9792E" w:rsidRDefault="00D9792E" w:rsidP="00D9792E">
            <w:pPr>
              <w:autoSpaceDE w:val="0"/>
              <w:autoSpaceDN w:val="0"/>
              <w:adjustRightInd w:val="0"/>
              <w:rPr>
                <w:b/>
              </w:rPr>
            </w:pPr>
            <w:r>
              <w:rPr>
                <w:b/>
              </w:rPr>
              <w:lastRenderedPageBreak/>
              <w:t>Resolução de disputas</w:t>
            </w:r>
          </w:p>
        </w:tc>
        <w:tc>
          <w:tcPr>
            <w:tcW w:w="6095" w:type="dxa"/>
          </w:tcPr>
          <w:p w14:paraId="5D722FBE" w14:textId="77777777" w:rsidR="00D9792E" w:rsidRPr="005345F7" w:rsidRDefault="00D9792E" w:rsidP="00D9792E">
            <w:pPr>
              <w:autoSpaceDE w:val="0"/>
              <w:autoSpaceDN w:val="0"/>
              <w:adjustRightInd w:val="0"/>
              <w:jc w:val="both"/>
              <w:rPr>
                <w:bCs/>
                <w:sz w:val="18"/>
                <w:szCs w:val="18"/>
              </w:rPr>
            </w:pPr>
            <w:r>
              <w:rPr>
                <w:bCs/>
                <w:sz w:val="18"/>
                <w:szCs w:val="18"/>
              </w:rPr>
              <w:t xml:space="preserve">A Resolução de Disputas será por Arbitragem, a qual deverá ser precedida por procedimento de Mediação e Peritagem, na hipótese em que o </w:t>
            </w:r>
            <w:r w:rsidRPr="00846EC4">
              <w:rPr>
                <w:bCs/>
                <w:sz w:val="18"/>
                <w:szCs w:val="18"/>
              </w:rPr>
              <w:t>mérito da controvérsia versa</w:t>
            </w:r>
            <w:r>
              <w:rPr>
                <w:bCs/>
                <w:sz w:val="18"/>
                <w:szCs w:val="18"/>
              </w:rPr>
              <w:t xml:space="preserve"> </w:t>
            </w:r>
            <w:r w:rsidRPr="00846EC4">
              <w:rPr>
                <w:bCs/>
                <w:sz w:val="18"/>
                <w:szCs w:val="18"/>
              </w:rPr>
              <w:t>sobre uma questão eminentemente técnica</w:t>
            </w:r>
            <w:r>
              <w:rPr>
                <w:bCs/>
                <w:sz w:val="18"/>
                <w:szCs w:val="18"/>
              </w:rPr>
              <w:t xml:space="preserve">. A Resolução de Disputas </w:t>
            </w:r>
            <w:r w:rsidRPr="00846EC4">
              <w:rPr>
                <w:bCs/>
                <w:sz w:val="18"/>
                <w:szCs w:val="18"/>
              </w:rPr>
              <w:t>será de direito, aplicando-se as regras e princípios do ordenamento jurídico da República Federativa do Brasil</w:t>
            </w:r>
            <w:r>
              <w:rPr>
                <w:bCs/>
                <w:sz w:val="18"/>
                <w:szCs w:val="18"/>
              </w:rPr>
              <w:t xml:space="preserve">. </w:t>
            </w:r>
            <w:r w:rsidRPr="00410451">
              <w:rPr>
                <w:bCs/>
                <w:sz w:val="18"/>
                <w:szCs w:val="18"/>
              </w:rPr>
              <w:t>O idioma será o Português</w:t>
            </w:r>
            <w:r>
              <w:rPr>
                <w:bCs/>
                <w:sz w:val="18"/>
                <w:szCs w:val="18"/>
              </w:rPr>
              <w:t>.</w:t>
            </w:r>
          </w:p>
        </w:tc>
      </w:tr>
    </w:tbl>
    <w:p w14:paraId="32C283F6" w14:textId="77777777" w:rsidR="004D5E9D" w:rsidRPr="00BE6CF9" w:rsidRDefault="004D5E9D" w:rsidP="005D585F">
      <w:pPr>
        <w:ind w:left="102"/>
        <w:jc w:val="both"/>
        <w:rPr>
          <w:b/>
        </w:rPr>
      </w:pPr>
    </w:p>
    <w:p w14:paraId="6595A102" w14:textId="1037ACDD" w:rsidR="0027059E" w:rsidRDefault="0027059E" w:rsidP="00481071">
      <w:pPr>
        <w:pStyle w:val="Corpodetexto"/>
        <w:jc w:val="both"/>
        <w:rPr>
          <w:sz w:val="26"/>
        </w:rPr>
      </w:pPr>
      <w:r>
        <w:rPr>
          <w:sz w:val="26"/>
        </w:rPr>
        <w:t>Declaro, para os devidos fins, que as informações contidas na presente proposta são verdadeiras</w:t>
      </w:r>
      <w:r w:rsidR="00311E54">
        <w:rPr>
          <w:sz w:val="26"/>
        </w:rPr>
        <w:t xml:space="preserve">, aderentes ao </w:t>
      </w:r>
      <w:r w:rsidR="00311E54" w:rsidRPr="00B011BF">
        <w:rPr>
          <w:smallCaps/>
          <w:sz w:val="26"/>
        </w:rPr>
        <w:t>Termo de Referência</w:t>
      </w:r>
      <w:r w:rsidR="00311E54" w:rsidRPr="00311E54">
        <w:rPr>
          <w:sz w:val="26"/>
        </w:rPr>
        <w:t xml:space="preserve"> d</w:t>
      </w:r>
      <w:r w:rsidR="00311E54">
        <w:rPr>
          <w:sz w:val="26"/>
        </w:rPr>
        <w:t>a</w:t>
      </w:r>
      <w:r w:rsidR="00311E54" w:rsidRPr="00311E54">
        <w:rPr>
          <w:sz w:val="26"/>
        </w:rPr>
        <w:t xml:space="preserve"> </w:t>
      </w:r>
      <w:r w:rsidR="00311E54" w:rsidRPr="00B011BF">
        <w:rPr>
          <w:smallCaps/>
          <w:sz w:val="26"/>
        </w:rPr>
        <w:t>Chamada Pública</w:t>
      </w:r>
      <w:r>
        <w:rPr>
          <w:sz w:val="26"/>
        </w:rPr>
        <w:t xml:space="preserve"> e que assumo o compromisso de enviar em meio físico a Proposta ora apresentada, se solicitado.</w:t>
      </w:r>
    </w:p>
    <w:p w14:paraId="42EF59F9" w14:textId="77777777" w:rsidR="00EF18D7" w:rsidRDefault="00EF18D7" w:rsidP="00481071">
      <w:pPr>
        <w:pStyle w:val="Corpodetexto"/>
        <w:jc w:val="both"/>
        <w:rPr>
          <w:sz w:val="26"/>
        </w:rPr>
      </w:pPr>
    </w:p>
    <w:p w14:paraId="504CFD5B" w14:textId="605EF446" w:rsidR="00E92B3E" w:rsidRPr="007D1467" w:rsidRDefault="00B1668D" w:rsidP="00E131A2">
      <w:pPr>
        <w:spacing w:before="197"/>
        <w:ind w:right="10"/>
        <w:rPr>
          <w:bCs/>
          <w:sz w:val="24"/>
        </w:rPr>
      </w:pPr>
      <w:r w:rsidRPr="007D1467">
        <w:rPr>
          <w:bCs/>
          <w:sz w:val="24"/>
        </w:rPr>
        <w:t>Natal</w:t>
      </w:r>
      <w:r w:rsidR="003462E9" w:rsidRPr="007D1467">
        <w:rPr>
          <w:bCs/>
          <w:sz w:val="24"/>
        </w:rPr>
        <w:t xml:space="preserve"> / </w:t>
      </w:r>
      <w:r w:rsidRPr="007D1467">
        <w:rPr>
          <w:bCs/>
          <w:sz w:val="24"/>
        </w:rPr>
        <w:t>RN</w:t>
      </w:r>
      <w:r w:rsidR="009863B1" w:rsidRPr="007D1467">
        <w:rPr>
          <w:bCs/>
          <w:sz w:val="24"/>
        </w:rPr>
        <w:t>,</w:t>
      </w:r>
      <w:r w:rsidR="00260983" w:rsidRPr="007D1467">
        <w:rPr>
          <w:bCs/>
          <w:sz w:val="24"/>
        </w:rPr>
        <w:t xml:space="preserve"> </w:t>
      </w:r>
      <w:r w:rsidR="009863B1" w:rsidRPr="007D1467">
        <w:rPr>
          <w:bCs/>
          <w:sz w:val="24"/>
          <w:u w:val="single"/>
        </w:rPr>
        <w:t xml:space="preserve"> </w:t>
      </w:r>
      <w:r w:rsidR="009863B1" w:rsidRPr="007D1467">
        <w:rPr>
          <w:bCs/>
          <w:sz w:val="24"/>
          <w:u w:val="single"/>
        </w:rPr>
        <w:tab/>
      </w:r>
      <w:r w:rsidR="009863B1" w:rsidRPr="007D1467">
        <w:rPr>
          <w:bCs/>
          <w:sz w:val="24"/>
        </w:rPr>
        <w:t>de</w:t>
      </w:r>
      <w:r w:rsidR="007D1467">
        <w:rPr>
          <w:bCs/>
          <w:sz w:val="24"/>
        </w:rPr>
        <w:t xml:space="preserve"> </w:t>
      </w:r>
      <w:r w:rsidR="008168CD">
        <w:rPr>
          <w:bCs/>
          <w:sz w:val="24"/>
        </w:rPr>
        <w:t>____________</w:t>
      </w:r>
      <w:r w:rsidR="007D1467">
        <w:rPr>
          <w:bCs/>
          <w:sz w:val="24"/>
        </w:rPr>
        <w:t xml:space="preserve"> d</w:t>
      </w:r>
      <w:r w:rsidR="009863B1" w:rsidRPr="007D1467">
        <w:rPr>
          <w:bCs/>
          <w:sz w:val="24"/>
        </w:rPr>
        <w:t>e</w:t>
      </w:r>
      <w:r w:rsidR="009863B1" w:rsidRPr="007D1467">
        <w:rPr>
          <w:bCs/>
          <w:spacing w:val="-1"/>
          <w:sz w:val="24"/>
        </w:rPr>
        <w:t xml:space="preserve"> </w:t>
      </w:r>
      <w:r w:rsidR="009863B1" w:rsidRPr="007D1467">
        <w:rPr>
          <w:bCs/>
          <w:sz w:val="24"/>
        </w:rPr>
        <w:t>20</w:t>
      </w:r>
      <w:r w:rsidR="00BE6CF9" w:rsidRPr="007D1467">
        <w:rPr>
          <w:bCs/>
          <w:sz w:val="24"/>
        </w:rPr>
        <w:t>2</w:t>
      </w:r>
      <w:r w:rsidR="008168CD">
        <w:rPr>
          <w:bCs/>
          <w:sz w:val="24"/>
        </w:rPr>
        <w:t>3</w:t>
      </w:r>
      <w:r w:rsidR="00417D76" w:rsidRPr="007D1467">
        <w:rPr>
          <w:bCs/>
          <w:sz w:val="24"/>
        </w:rPr>
        <w:t>.</w:t>
      </w:r>
    </w:p>
    <w:p w14:paraId="08D695B4" w14:textId="77777777" w:rsidR="00E92B3E" w:rsidRPr="00B011BF" w:rsidRDefault="00E92B3E">
      <w:pPr>
        <w:pStyle w:val="Corpodetexto"/>
        <w:rPr>
          <w:sz w:val="20"/>
          <w:szCs w:val="20"/>
        </w:rPr>
      </w:pPr>
    </w:p>
    <w:p w14:paraId="288C2538" w14:textId="021C77B3" w:rsidR="00E131A2" w:rsidRDefault="00E131A2">
      <w:pPr>
        <w:pStyle w:val="Corpodetexto"/>
        <w:spacing w:before="5"/>
        <w:rPr>
          <w:sz w:val="26"/>
        </w:rPr>
      </w:pPr>
    </w:p>
    <w:p w14:paraId="2B39D6A2" w14:textId="1928C57A" w:rsidR="00E92B3E" w:rsidRDefault="001F4E60" w:rsidP="001F4E60">
      <w:pPr>
        <w:pStyle w:val="Corpodetexto"/>
        <w:spacing w:before="5"/>
        <w:rPr>
          <w:sz w:val="26"/>
        </w:rPr>
      </w:pPr>
      <w:r>
        <w:rPr>
          <w:noProof/>
          <w:lang w:val="pt-BR" w:eastAsia="pt-BR" w:bidi="ar-SA"/>
        </w:rPr>
        <mc:AlternateContent>
          <mc:Choice Requires="wpg">
            <w:drawing>
              <wp:anchor distT="0" distB="0" distL="0" distR="0" simplePos="0" relativeHeight="251657728" behindDoc="1" locked="0" layoutInCell="1" allowOverlap="1" wp14:anchorId="6EFE58A8" wp14:editId="78FF8FFB">
                <wp:simplePos x="0" y="0"/>
                <wp:positionH relativeFrom="page">
                  <wp:posOffset>975360</wp:posOffset>
                </wp:positionH>
                <wp:positionV relativeFrom="paragraph">
                  <wp:posOffset>213995</wp:posOffset>
                </wp:positionV>
                <wp:extent cx="2640330" cy="7493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74930"/>
                          <a:chOff x="2768" y="344"/>
                          <a:chExt cx="6939" cy="16"/>
                        </a:xfrm>
                      </wpg:grpSpPr>
                      <wps:wsp>
                        <wps:cNvPr id="2" name="Line 4"/>
                        <wps:cNvCnPr/>
                        <wps:spPr bwMode="auto">
                          <a:xfrm>
                            <a:off x="2768" y="351"/>
                            <a:ext cx="280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wps:spPr bwMode="auto">
                          <a:xfrm>
                            <a:off x="5571" y="351"/>
                            <a:ext cx="41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34255F" id="Group 2" o:spid="_x0000_s1026" style="position:absolute;margin-left:76.8pt;margin-top:16.85pt;width:207.9pt;height:5.9pt;z-index:-251658752;mso-wrap-distance-left:0;mso-wrap-distance-right:0;mso-position-horizontal-relative:page" coordorigin="2768,344" coordsize="69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">
                <v:line id="Line 4" o:spid="_x0000_s1027" style="position:absolute;visibility:visible;mso-wrap-style:square" from="2768,351" to="5569,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v:line id="Line 3" o:spid="_x0000_s1028" style="position:absolute;visibility:visible;mso-wrap-style:square" from="5571,351" to="970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X3xQAAANoAAAAPAAAAZHJzL2Rvd25yZXYueG1sRI9Pa8JA&#10;FMTvgt9heYKXUjdaKB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BSyrX3xQAAANoAAAAP&#10;AAAAAAAAAAAAAAAAAAcCAABkcnMvZG93bnJldi54bWxQSwUGAAAAAAMAAwC3AAAA+QIAAAAA&#10;" strokeweight=".26669mm"/>
                <w10:wrap type="topAndBottom" anchorx="page"/>
              </v:group>
            </w:pict>
          </mc:Fallback>
        </mc:AlternateContent>
      </w:r>
    </w:p>
    <w:p w14:paraId="64EBE030" w14:textId="1B507BA8" w:rsidR="00E92B3E" w:rsidRDefault="009863B1" w:rsidP="001F4E60">
      <w:pPr>
        <w:pStyle w:val="Corpodetexto"/>
        <w:spacing w:line="250" w:lineRule="exact"/>
        <w:ind w:right="8"/>
      </w:pPr>
      <w:r>
        <w:t>Representante(s) Legal(is)</w:t>
      </w:r>
    </w:p>
    <w:p w14:paraId="48047B63" w14:textId="77777777" w:rsidR="00E92B3E" w:rsidRDefault="009863B1" w:rsidP="001F4E60">
      <w:pPr>
        <w:pStyle w:val="Corpodetexto"/>
        <w:ind w:right="5"/>
      </w:pPr>
      <w:r>
        <w:t>(Razão Social / CNPJ)</w:t>
      </w:r>
    </w:p>
    <w:sectPr w:rsidR="00E92B3E" w:rsidSect="006555D5">
      <w:headerReference w:type="default" r:id="rId6"/>
      <w:type w:val="continuous"/>
      <w:pgSz w:w="11910" w:h="16840"/>
      <w:pgMar w:top="1985" w:right="1020" w:bottom="1560" w:left="1600" w:header="9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29AD" w14:textId="77777777" w:rsidR="00ED6393" w:rsidRDefault="00ED6393" w:rsidP="00AC7B70">
      <w:r>
        <w:separator/>
      </w:r>
    </w:p>
  </w:endnote>
  <w:endnote w:type="continuationSeparator" w:id="0">
    <w:p w14:paraId="7F52C4B5" w14:textId="77777777" w:rsidR="00ED6393" w:rsidRDefault="00ED6393" w:rsidP="00AC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CD9E" w14:textId="77777777" w:rsidR="00ED6393" w:rsidRDefault="00ED6393" w:rsidP="00AC7B70">
      <w:r>
        <w:separator/>
      </w:r>
    </w:p>
  </w:footnote>
  <w:footnote w:type="continuationSeparator" w:id="0">
    <w:p w14:paraId="4AAA0883" w14:textId="77777777" w:rsidR="00ED6393" w:rsidRDefault="00ED6393" w:rsidP="00AC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F43D" w14:textId="3AAC6B89" w:rsidR="005A3ABA" w:rsidRDefault="005A3ABA">
    <w:pPr>
      <w:pStyle w:val="Cabealho"/>
    </w:pPr>
    <w:r>
      <w:rPr>
        <w:noProof/>
        <w:lang w:val="pt-BR" w:eastAsia="pt-BR"/>
      </w:rPr>
      <mc:AlternateContent>
        <mc:Choice Requires="wps">
          <w:drawing>
            <wp:anchor distT="0" distB="0" distL="114300" distR="114300" simplePos="0" relativeHeight="251659776" behindDoc="1" locked="0" layoutInCell="1" allowOverlap="1" wp14:anchorId="1055E73E" wp14:editId="169E6903">
              <wp:simplePos x="0" y="0"/>
              <wp:positionH relativeFrom="page">
                <wp:posOffset>1180531</wp:posOffset>
              </wp:positionH>
              <wp:positionV relativeFrom="page">
                <wp:posOffset>736979</wp:posOffset>
              </wp:positionV>
              <wp:extent cx="5701030" cy="504939"/>
              <wp:effectExtent l="0" t="0" r="1397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50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CC564" w14:textId="785349F3" w:rsidR="005A3ABA" w:rsidRDefault="005A3ABA" w:rsidP="005A3ABA">
                          <w:pPr>
                            <w:spacing w:before="12"/>
                            <w:jc w:val="center"/>
                            <w:rPr>
                              <w:b/>
                              <w:sz w:val="28"/>
                            </w:rPr>
                          </w:pPr>
                          <w:r>
                            <w:rPr>
                              <w:b/>
                              <w:sz w:val="28"/>
                            </w:rPr>
                            <w:t>Anexo II</w:t>
                          </w:r>
                        </w:p>
                        <w:p w14:paraId="0FCFC73D" w14:textId="5FB7A3A1" w:rsidR="005A3ABA" w:rsidRPr="00A80621" w:rsidRDefault="005A3ABA" w:rsidP="005A3ABA">
                          <w:pPr>
                            <w:spacing w:before="12"/>
                            <w:jc w:val="center"/>
                            <w:rPr>
                              <w:b/>
                              <w:sz w:val="28"/>
                            </w:rPr>
                          </w:pPr>
                          <w:r>
                            <w:rPr>
                              <w:b/>
                              <w:sz w:val="28"/>
                            </w:rPr>
                            <w:t>Modelo Proposta Comercial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5E73E" id="_x0000_t202" coordsize="21600,21600" o:spt="202" path="m,l,21600r21600,l21600,xe">
              <v:stroke joinstyle="miter"/>
              <v:path gradientshapeok="t" o:connecttype="rect"/>
            </v:shapetype>
            <v:shape id="Text Box 3" o:spid="_x0000_s1026" type="#_x0000_t202" style="position:absolute;margin-left:92.95pt;margin-top:58.05pt;width:448.9pt;height:39.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" filled="f" stroked="f">
              <v:textbox inset="0,0,0,0">
                <w:txbxContent>
                  <w:p w14:paraId="640CC564" w14:textId="785349F3" w:rsidR="005A3ABA" w:rsidRDefault="005A3ABA" w:rsidP="005A3ABA">
                    <w:pPr>
                      <w:spacing w:before="12"/>
                      <w:jc w:val="center"/>
                      <w:rPr>
                        <w:b/>
                        <w:sz w:val="28"/>
                      </w:rPr>
                    </w:pPr>
                    <w:r>
                      <w:rPr>
                        <w:b/>
                        <w:sz w:val="28"/>
                      </w:rPr>
                      <w:t>Anexo II</w:t>
                    </w:r>
                  </w:p>
                  <w:p w14:paraId="0FCFC73D" w14:textId="5FB7A3A1" w:rsidR="005A3ABA" w:rsidRPr="00A80621" w:rsidRDefault="005A3ABA" w:rsidP="005A3ABA">
                    <w:pPr>
                      <w:spacing w:before="12"/>
                      <w:jc w:val="center"/>
                      <w:rPr>
                        <w:b/>
                        <w:sz w:val="28"/>
                      </w:rPr>
                    </w:pPr>
                    <w:r>
                      <w:rPr>
                        <w:b/>
                        <w:sz w:val="28"/>
                      </w:rPr>
                      <w:t>Modelo Proposta Comercial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3E"/>
    <w:rsid w:val="000003E0"/>
    <w:rsid w:val="000F67ED"/>
    <w:rsid w:val="00123351"/>
    <w:rsid w:val="001462B9"/>
    <w:rsid w:val="0019349D"/>
    <w:rsid w:val="001C0D37"/>
    <w:rsid w:val="001D5954"/>
    <w:rsid w:val="001E6065"/>
    <w:rsid w:val="001F4E60"/>
    <w:rsid w:val="00225CA0"/>
    <w:rsid w:val="002347C7"/>
    <w:rsid w:val="00246366"/>
    <w:rsid w:val="00260983"/>
    <w:rsid w:val="00266AAE"/>
    <w:rsid w:val="0027059E"/>
    <w:rsid w:val="00311E54"/>
    <w:rsid w:val="003462E9"/>
    <w:rsid w:val="00373DE5"/>
    <w:rsid w:val="00386D41"/>
    <w:rsid w:val="00391573"/>
    <w:rsid w:val="003A548E"/>
    <w:rsid w:val="003C7134"/>
    <w:rsid w:val="003D50F1"/>
    <w:rsid w:val="003F5B31"/>
    <w:rsid w:val="0040561C"/>
    <w:rsid w:val="00413040"/>
    <w:rsid w:val="00417D76"/>
    <w:rsid w:val="00422530"/>
    <w:rsid w:val="00461C81"/>
    <w:rsid w:val="00481071"/>
    <w:rsid w:val="004B032D"/>
    <w:rsid w:val="004B2A89"/>
    <w:rsid w:val="004C0467"/>
    <w:rsid w:val="004D5E9D"/>
    <w:rsid w:val="005042C4"/>
    <w:rsid w:val="00507F6A"/>
    <w:rsid w:val="00530C7C"/>
    <w:rsid w:val="005A22A5"/>
    <w:rsid w:val="005A3ABA"/>
    <w:rsid w:val="005B6016"/>
    <w:rsid w:val="005C1090"/>
    <w:rsid w:val="005D585F"/>
    <w:rsid w:val="005F23DE"/>
    <w:rsid w:val="006255BE"/>
    <w:rsid w:val="006555D5"/>
    <w:rsid w:val="006C35E9"/>
    <w:rsid w:val="006D6737"/>
    <w:rsid w:val="00730E00"/>
    <w:rsid w:val="00781ACB"/>
    <w:rsid w:val="007933C8"/>
    <w:rsid w:val="007D1467"/>
    <w:rsid w:val="0081091F"/>
    <w:rsid w:val="008168CD"/>
    <w:rsid w:val="00856C82"/>
    <w:rsid w:val="00894BA0"/>
    <w:rsid w:val="00910AF1"/>
    <w:rsid w:val="00912EB6"/>
    <w:rsid w:val="009863B1"/>
    <w:rsid w:val="009D11C4"/>
    <w:rsid w:val="009D6C09"/>
    <w:rsid w:val="009E1795"/>
    <w:rsid w:val="00A1744F"/>
    <w:rsid w:val="00A32D16"/>
    <w:rsid w:val="00A71ADB"/>
    <w:rsid w:val="00AC7B70"/>
    <w:rsid w:val="00B011BF"/>
    <w:rsid w:val="00B1668D"/>
    <w:rsid w:val="00B82F37"/>
    <w:rsid w:val="00BA753C"/>
    <w:rsid w:val="00BD6499"/>
    <w:rsid w:val="00BE6CF9"/>
    <w:rsid w:val="00C82F9E"/>
    <w:rsid w:val="00CA5C95"/>
    <w:rsid w:val="00CC06BA"/>
    <w:rsid w:val="00D03599"/>
    <w:rsid w:val="00D36144"/>
    <w:rsid w:val="00D45E8B"/>
    <w:rsid w:val="00D820C3"/>
    <w:rsid w:val="00D950AB"/>
    <w:rsid w:val="00D9792E"/>
    <w:rsid w:val="00DE5B6E"/>
    <w:rsid w:val="00E131A2"/>
    <w:rsid w:val="00E3187C"/>
    <w:rsid w:val="00E51814"/>
    <w:rsid w:val="00E63711"/>
    <w:rsid w:val="00E733A9"/>
    <w:rsid w:val="00E82854"/>
    <w:rsid w:val="00E92B3E"/>
    <w:rsid w:val="00ED6393"/>
    <w:rsid w:val="00EF18D7"/>
    <w:rsid w:val="00F85E5E"/>
    <w:rsid w:val="00FC1E57"/>
    <w:rsid w:val="00FE5F97"/>
    <w:rsid w:val="00FF4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E54FE"/>
  <w15:docId w15:val="{86C30FB6-B292-4C85-8D3B-64781B12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styleId="Tabelacomgrade">
    <w:name w:val="Table Grid"/>
    <w:basedOn w:val="Tabelanormal"/>
    <w:uiPriority w:val="59"/>
    <w:rsid w:val="004B032D"/>
    <w:pPr>
      <w:widowControl/>
      <w:autoSpaceDE/>
      <w:autoSpaceDN/>
    </w:pPr>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733A9"/>
    <w:rPr>
      <w:sz w:val="16"/>
      <w:szCs w:val="16"/>
    </w:rPr>
  </w:style>
  <w:style w:type="paragraph" w:styleId="Textodecomentrio">
    <w:name w:val="annotation text"/>
    <w:basedOn w:val="Normal"/>
    <w:link w:val="TextodecomentrioChar"/>
    <w:uiPriority w:val="99"/>
    <w:semiHidden/>
    <w:unhideWhenUsed/>
    <w:rsid w:val="00E733A9"/>
    <w:rPr>
      <w:sz w:val="20"/>
      <w:szCs w:val="20"/>
    </w:rPr>
  </w:style>
  <w:style w:type="character" w:customStyle="1" w:styleId="TextodecomentrioChar">
    <w:name w:val="Texto de comentário Char"/>
    <w:basedOn w:val="Fontepargpadro"/>
    <w:link w:val="Textodecomentrio"/>
    <w:uiPriority w:val="99"/>
    <w:semiHidden/>
    <w:rsid w:val="00E733A9"/>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E733A9"/>
    <w:rPr>
      <w:b/>
      <w:bCs/>
    </w:rPr>
  </w:style>
  <w:style w:type="character" w:customStyle="1" w:styleId="AssuntodocomentrioChar">
    <w:name w:val="Assunto do comentário Char"/>
    <w:basedOn w:val="TextodecomentrioChar"/>
    <w:link w:val="Assuntodocomentrio"/>
    <w:uiPriority w:val="99"/>
    <w:semiHidden/>
    <w:rsid w:val="00E733A9"/>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E733A9"/>
    <w:rPr>
      <w:rFonts w:ascii="Segoe UI" w:hAnsi="Segoe UI" w:cs="Segoe UI"/>
      <w:sz w:val="18"/>
      <w:szCs w:val="18"/>
    </w:rPr>
  </w:style>
  <w:style w:type="character" w:customStyle="1" w:styleId="TextodebaloChar">
    <w:name w:val="Texto de balão Char"/>
    <w:basedOn w:val="Fontepargpadro"/>
    <w:link w:val="Textodebalo"/>
    <w:uiPriority w:val="99"/>
    <w:semiHidden/>
    <w:rsid w:val="00E733A9"/>
    <w:rPr>
      <w:rFonts w:ascii="Segoe UI" w:eastAsia="Arial" w:hAnsi="Segoe UI" w:cs="Segoe UI"/>
      <w:sz w:val="18"/>
      <w:szCs w:val="18"/>
      <w:lang w:val="pt-PT" w:eastAsia="pt-PT" w:bidi="pt-PT"/>
    </w:rPr>
  </w:style>
  <w:style w:type="paragraph" w:styleId="Cabealho">
    <w:name w:val="header"/>
    <w:basedOn w:val="Normal"/>
    <w:link w:val="CabealhoChar"/>
    <w:uiPriority w:val="99"/>
    <w:unhideWhenUsed/>
    <w:rsid w:val="005A3ABA"/>
    <w:pPr>
      <w:tabs>
        <w:tab w:val="center" w:pos="4252"/>
        <w:tab w:val="right" w:pos="8504"/>
      </w:tabs>
    </w:pPr>
  </w:style>
  <w:style w:type="character" w:customStyle="1" w:styleId="CabealhoChar">
    <w:name w:val="Cabeçalho Char"/>
    <w:basedOn w:val="Fontepargpadro"/>
    <w:link w:val="Cabealho"/>
    <w:uiPriority w:val="99"/>
    <w:rsid w:val="005A3ABA"/>
    <w:rPr>
      <w:rFonts w:ascii="Arial" w:eastAsia="Arial" w:hAnsi="Arial" w:cs="Arial"/>
      <w:lang w:val="pt-PT" w:eastAsia="pt-PT" w:bidi="pt-PT"/>
    </w:rPr>
  </w:style>
  <w:style w:type="paragraph" w:styleId="Rodap">
    <w:name w:val="footer"/>
    <w:basedOn w:val="Normal"/>
    <w:link w:val="RodapChar"/>
    <w:uiPriority w:val="99"/>
    <w:unhideWhenUsed/>
    <w:rsid w:val="005A3ABA"/>
    <w:pPr>
      <w:tabs>
        <w:tab w:val="center" w:pos="4252"/>
        <w:tab w:val="right" w:pos="8504"/>
      </w:tabs>
    </w:pPr>
  </w:style>
  <w:style w:type="character" w:customStyle="1" w:styleId="RodapChar">
    <w:name w:val="Rodapé Char"/>
    <w:basedOn w:val="Fontepargpadro"/>
    <w:link w:val="Rodap"/>
    <w:uiPriority w:val="99"/>
    <w:rsid w:val="005A3ABA"/>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576</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COPERGAS</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Franciney Souza;Celestino Boente Garcia</dc:creator>
  <cp:lastModifiedBy>Franciney Souza</cp:lastModifiedBy>
  <cp:revision>12</cp:revision>
  <cp:lastPrinted>2023-09-25T13:52:00Z</cp:lastPrinted>
  <dcterms:created xsi:type="dcterms:W3CDTF">2023-09-22T12:20:00Z</dcterms:created>
  <dcterms:modified xsi:type="dcterms:W3CDTF">2023-09-25T14:44:00Z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2010</vt:lpwstr>
  </property>
  <property fmtid="{D5CDD505-2E9C-101B-9397-08002B2CF9AE}" pid="4" name="LastSaved">
    <vt:filetime>2020-08-17T00:00:00Z</vt:filetime>
  </property>
  <property fmtid="{D5CDD505-2E9C-101B-9397-08002B2CF9AE}" pid="5" name="MSIP_Label_8e61996e-cafd-4c9a-8a94-2dc1b82131ae_Enabled">
    <vt:lpwstr>True</vt:lpwstr>
  </property>
  <property fmtid="{D5CDD505-2E9C-101B-9397-08002B2CF9AE}" pid="6" name="MSIP_Label_8e61996e-cafd-4c9a-8a94-2dc1b82131ae_SiteId">
    <vt:lpwstr>5b6f6241-9a57-4be4-8e50-1dfa72e79a57</vt:lpwstr>
  </property>
  <property fmtid="{D5CDD505-2E9C-101B-9397-08002B2CF9AE}" pid="7" name="MSIP_Label_8e61996e-cafd-4c9a-8a94-2dc1b82131ae_Owner">
    <vt:lpwstr>alisson.arao@petrobras.com.br</vt:lpwstr>
  </property>
  <property fmtid="{D5CDD505-2E9C-101B-9397-08002B2CF9AE}" pid="8" name="MSIP_Label_8e61996e-cafd-4c9a-8a94-2dc1b82131ae_SetDate">
    <vt:lpwstr>2020-08-27T12:39:00.1312692Z</vt:lpwstr>
  </property>
  <property fmtid="{D5CDD505-2E9C-101B-9397-08002B2CF9AE}" pid="9" name="MSIP_Label_8e61996e-cafd-4c9a-8a94-2dc1b82131ae_Name">
    <vt:lpwstr>NP-1</vt:lpwstr>
  </property>
  <property fmtid="{D5CDD505-2E9C-101B-9397-08002B2CF9AE}" pid="10" name="MSIP_Label_8e61996e-cafd-4c9a-8a94-2dc1b82131ae_Application">
    <vt:lpwstr>Microsoft Azure Information Protection</vt:lpwstr>
  </property>
  <property fmtid="{D5CDD505-2E9C-101B-9397-08002B2CF9AE}" pid="11" name="MSIP_Label_8e61996e-cafd-4c9a-8a94-2dc1b82131ae_ActionId">
    <vt:lpwstr>9c44c96b-e3b2-4b26-989b-4043f38f6fdf</vt:lpwstr>
  </property>
  <property fmtid="{D5CDD505-2E9C-101B-9397-08002B2CF9AE}" pid="12" name="MSIP_Label_8e61996e-cafd-4c9a-8a94-2dc1b82131ae_Extended_MSFT_Method">
    <vt:lpwstr>Automatic</vt:lpwstr>
  </property>
  <property fmtid="{D5CDD505-2E9C-101B-9397-08002B2CF9AE}" pid="13" name="Sensitivity">
    <vt:lpwstr>NP-1</vt:lpwstr>
  </property>
</Properties>
</file>