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26EB" w14:textId="7F171D3B" w:rsidR="006A4D62" w:rsidRPr="00FD416A" w:rsidRDefault="006A4D62" w:rsidP="006A4D62">
      <w:pPr>
        <w:pStyle w:val="Ttulo1"/>
        <w:keepNext w:val="0"/>
        <w:tabs>
          <w:tab w:val="left" w:pos="709"/>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spacing w:before="240" w:after="240"/>
        <w:jc w:val="both"/>
        <w:rPr>
          <w:rFonts w:ascii="Arial" w:hAnsi="Arial" w:cs="Arial"/>
          <w:sz w:val="20"/>
        </w:rPr>
      </w:pPr>
      <w:bookmarkStart w:id="0" w:name="_Ref467245912"/>
      <w:bookmarkStart w:id="1" w:name="_Ref467247036"/>
      <w:bookmarkStart w:id="2" w:name="_Toc23149650"/>
      <w:bookmarkStart w:id="3" w:name="_Toc28941248"/>
      <w:bookmarkStart w:id="4" w:name="_Toc17979773"/>
      <w:bookmarkStart w:id="5" w:name="_Toc27726183"/>
      <w:bookmarkStart w:id="6" w:name="_Toc25164269"/>
      <w:bookmarkStart w:id="7" w:name="_Toc138321504"/>
      <w:r w:rsidRPr="00104FE1">
        <w:rPr>
          <w:rFonts w:ascii="Arial" w:hAnsi="Arial" w:cs="Arial"/>
          <w:sz w:val="20"/>
        </w:rPr>
        <w:t xml:space="preserve">CLÁUSULA </w:t>
      </w:r>
      <w:r>
        <w:rPr>
          <w:rFonts w:ascii="Arial" w:hAnsi="Arial" w:cs="Arial"/>
          <w:sz w:val="20"/>
        </w:rPr>
        <w:t>101</w:t>
      </w:r>
      <w:r w:rsidRPr="00104FE1">
        <w:rPr>
          <w:rFonts w:ascii="Arial" w:hAnsi="Arial" w:cs="Arial"/>
          <w:sz w:val="20"/>
        </w:rPr>
        <w:t xml:space="preserve"> </w:t>
      </w:r>
      <w:r w:rsidR="004F1AFF" w:rsidRPr="006C1812">
        <w:rPr>
          <w:rFonts w:ascii="Arial" w:hAnsi="Arial" w:cs="Arial"/>
          <w:sz w:val="18"/>
          <w:szCs w:val="18"/>
        </w:rPr>
        <w:t>(Sequência numérica na Cláusulas do Contrato a definir)</w:t>
      </w:r>
      <w:r w:rsidR="004F1AFF">
        <w:rPr>
          <w:rFonts w:ascii="Arial" w:hAnsi="Arial" w:cs="Arial"/>
          <w:sz w:val="18"/>
          <w:szCs w:val="18"/>
        </w:rPr>
        <w:t xml:space="preserve"> </w:t>
      </w:r>
      <w:r w:rsidRPr="00104FE1">
        <w:rPr>
          <w:rFonts w:ascii="Arial" w:hAnsi="Arial" w:cs="Arial"/>
          <w:sz w:val="20"/>
        </w:rPr>
        <w:t>– CASO FORTUITO OU FORÇA MAIOR</w:t>
      </w:r>
      <w:bookmarkEnd w:id="0"/>
      <w:bookmarkEnd w:id="1"/>
      <w:bookmarkEnd w:id="2"/>
      <w:bookmarkEnd w:id="3"/>
      <w:bookmarkEnd w:id="4"/>
      <w:bookmarkEnd w:id="5"/>
      <w:bookmarkEnd w:id="6"/>
      <w:bookmarkEnd w:id="7"/>
    </w:p>
    <w:p w14:paraId="19993C4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bookmarkStart w:id="8" w:name="_Ref348599811"/>
      <w:bookmarkStart w:id="9" w:name="_Ref135841655"/>
    </w:p>
    <w:p w14:paraId="03A022A3"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7DD0521"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C241E7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86BA48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E1C0312"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2A99945"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1BE6D4E"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41E8EAD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2005FAE"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C608B4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62B3455"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B971908"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03DCF6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B574817"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DD47302"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4064811"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887932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E37C31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C128A1E"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515E966"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5169D91"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EED84B2"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6C067F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D878213"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BFB8E75"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6C67F25"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B2FFA83"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9A4736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BEBBB2A"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61A4D3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46E52A1E"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62AD72A"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A736A28"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FD1FE6F"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458FFC61"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1ED9988"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EC23547"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3B82913"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F84AA69"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578BD19"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4E3FD08"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304190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3DD7190"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07F460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1561250"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59894F7"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94F0D8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7C4C6E7"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B6A329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546F81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7785CE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4AD0DA0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376117D"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7BCD99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FD6957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2CE9B86"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3977F1F"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5BC287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2FFB3B1"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250A1CE"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4121C163"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DF84F19"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D19E792"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D3B9D95"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04F09E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B87F58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56CA45A"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3E4AAD4A"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CC19C4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024A0BF"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A8D7A55"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00461D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E7BD5B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AD367F0"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43E86BF8"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66E1AD1"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1E374E7"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DD2F60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50333E3"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2BFC942"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5C1A1F34"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40ACF155"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4CA1762"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20C6B4AF"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7E47835A"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0F9D980C"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89E912B"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604E9561" w14:textId="77777777" w:rsidR="006A4D62" w:rsidRPr="006A4D62" w:rsidRDefault="006A4D62" w:rsidP="006A4D62">
      <w:pPr>
        <w:pStyle w:val="PargrafodaLista"/>
        <w:widowControl/>
        <w:numPr>
          <w:ilvl w:val="0"/>
          <w:numId w:val="3"/>
        </w:numPr>
        <w:tabs>
          <w:tab w:val="left" w:pos="851"/>
        </w:tabs>
        <w:autoSpaceDE/>
        <w:autoSpaceDN/>
        <w:spacing w:before="120"/>
        <w:mirrorIndents/>
        <w:jc w:val="both"/>
        <w:rPr>
          <w:vanish/>
        </w:rPr>
      </w:pPr>
    </w:p>
    <w:p w14:paraId="1A4A213A" w14:textId="1633E7C1" w:rsidR="006A4D62" w:rsidRPr="00FD416A" w:rsidRDefault="006A4D62" w:rsidP="006A4D62">
      <w:pPr>
        <w:pStyle w:val="PargrafodaLista"/>
        <w:widowControl/>
        <w:numPr>
          <w:ilvl w:val="1"/>
          <w:numId w:val="3"/>
        </w:numPr>
        <w:tabs>
          <w:tab w:val="left" w:pos="851"/>
        </w:tabs>
        <w:autoSpaceDE/>
        <w:autoSpaceDN/>
        <w:spacing w:before="120"/>
        <w:mirrorIndents/>
        <w:jc w:val="both"/>
        <w:rPr>
          <w:u w:val="single"/>
        </w:rPr>
      </w:pPr>
      <w:r w:rsidRPr="00FD416A">
        <w:t xml:space="preserve">Caracteriza-se como </w:t>
      </w:r>
      <w:r w:rsidRPr="00FD416A">
        <w:rPr>
          <w:smallCaps/>
        </w:rPr>
        <w:t>Caso Fortuito ou Força Maior</w:t>
      </w:r>
      <w:r w:rsidRPr="00FD416A">
        <w:t xml:space="preserve">, com estrita observância do artigo 393 e seu parágrafo único do Código Civil Brasileiro, qualquer evento ou circunstância que afete qualquer uma das </w:t>
      </w:r>
      <w:r w:rsidRPr="00FD416A">
        <w:rPr>
          <w:smallCaps/>
        </w:rPr>
        <w:t>Partes</w:t>
      </w:r>
      <w:r w:rsidRPr="00FD416A">
        <w:t xml:space="preserve"> e que reúna, concomitantemente, todos os seguintes pressupostos:</w:t>
      </w:r>
      <w:bookmarkEnd w:id="8"/>
      <w:bookmarkEnd w:id="9"/>
    </w:p>
    <w:p w14:paraId="28E969DD" w14:textId="77777777" w:rsidR="006A4D62" w:rsidRPr="00FD416A" w:rsidRDefault="006A4D62" w:rsidP="006A4D62">
      <w:pPr>
        <w:pStyle w:val="PargrafodaLista"/>
        <w:widowControl/>
        <w:numPr>
          <w:ilvl w:val="0"/>
          <w:numId w:val="4"/>
        </w:numPr>
        <w:tabs>
          <w:tab w:val="left" w:pos="851"/>
        </w:tabs>
        <w:autoSpaceDE/>
        <w:autoSpaceDN/>
        <w:spacing w:before="120"/>
        <w:ind w:left="850" w:hanging="425"/>
        <w:jc w:val="both"/>
        <w:rPr>
          <w:u w:val="single"/>
        </w:rPr>
      </w:pPr>
      <w:r w:rsidRPr="00FD416A">
        <w:t xml:space="preserve">que a ocorrência se dê e permaneça fora do controle da </w:t>
      </w:r>
      <w:r w:rsidRPr="006F32E0">
        <w:t>Parte</w:t>
      </w:r>
      <w:r w:rsidRPr="00FD416A">
        <w:t xml:space="preserve"> </w:t>
      </w:r>
      <w:r w:rsidRPr="006F32E0">
        <w:t>Afetada</w:t>
      </w:r>
      <w:r w:rsidRPr="00FD416A">
        <w:t>;</w:t>
      </w:r>
    </w:p>
    <w:p w14:paraId="1D8F1B2E" w14:textId="77777777" w:rsidR="006A4D62" w:rsidRPr="006F32E0" w:rsidRDefault="006A4D62" w:rsidP="006A4D62">
      <w:pPr>
        <w:pStyle w:val="PargrafodaLista"/>
        <w:widowControl/>
        <w:numPr>
          <w:ilvl w:val="0"/>
          <w:numId w:val="4"/>
        </w:numPr>
        <w:tabs>
          <w:tab w:val="left" w:pos="851"/>
        </w:tabs>
        <w:autoSpaceDE/>
        <w:autoSpaceDN/>
        <w:spacing w:before="120"/>
        <w:ind w:left="850" w:hanging="425"/>
        <w:jc w:val="both"/>
      </w:pPr>
      <w:r w:rsidRPr="00FD416A">
        <w:t xml:space="preserve">a </w:t>
      </w:r>
      <w:r w:rsidRPr="006F32E0">
        <w:t>Parte</w:t>
      </w:r>
      <w:r w:rsidRPr="00FD416A">
        <w:t xml:space="preserve"> </w:t>
      </w:r>
      <w:r w:rsidRPr="006F32E0">
        <w:t>Afetada</w:t>
      </w:r>
      <w:r w:rsidRPr="00FD416A">
        <w:t xml:space="preserve"> não concorra direta ou indiretamente para a sua ocorrência;</w:t>
      </w:r>
    </w:p>
    <w:p w14:paraId="161269AA" w14:textId="77777777" w:rsidR="006A4D62" w:rsidRPr="006F32E0" w:rsidRDefault="006A4D62" w:rsidP="006A4D62">
      <w:pPr>
        <w:pStyle w:val="PargrafodaLista"/>
        <w:widowControl/>
        <w:numPr>
          <w:ilvl w:val="0"/>
          <w:numId w:val="4"/>
        </w:numPr>
        <w:tabs>
          <w:tab w:val="left" w:pos="851"/>
        </w:tabs>
        <w:autoSpaceDE/>
        <w:autoSpaceDN/>
        <w:spacing w:before="120"/>
        <w:ind w:left="850" w:hanging="425"/>
        <w:jc w:val="both"/>
      </w:pPr>
      <w:r w:rsidRPr="00FD416A">
        <w:t xml:space="preserve">a atuação da </w:t>
      </w:r>
      <w:r w:rsidRPr="006F32E0">
        <w:t>Parte</w:t>
      </w:r>
      <w:r w:rsidRPr="00FD416A">
        <w:t xml:space="preserve"> </w:t>
      </w:r>
      <w:r w:rsidRPr="006F32E0">
        <w:t>Afetada</w:t>
      </w:r>
      <w:r w:rsidRPr="00FD416A">
        <w:t>, conquanto diligente e tempestiva, não tenha sido suficiente para impedir ou atenuar sua ocorrência;</w:t>
      </w:r>
    </w:p>
    <w:p w14:paraId="5B6C49D7" w14:textId="77777777" w:rsidR="006A4D62" w:rsidRPr="006F32E0" w:rsidRDefault="006A4D62" w:rsidP="006A4D62">
      <w:pPr>
        <w:pStyle w:val="PargrafodaLista"/>
        <w:widowControl/>
        <w:numPr>
          <w:ilvl w:val="0"/>
          <w:numId w:val="4"/>
        </w:numPr>
        <w:tabs>
          <w:tab w:val="left" w:pos="851"/>
        </w:tabs>
        <w:autoSpaceDE/>
        <w:autoSpaceDN/>
        <w:spacing w:before="120"/>
        <w:ind w:left="850" w:hanging="425"/>
        <w:jc w:val="both"/>
      </w:pPr>
      <w:r w:rsidRPr="00FD416A">
        <w:t xml:space="preserve">sua ocorrência afete ou impeça diretamente o cumprimento, </w:t>
      </w:r>
      <w:r>
        <w:t xml:space="preserve">total ou parcial, </w:t>
      </w:r>
      <w:r w:rsidRPr="00FD416A">
        <w:t xml:space="preserve">pela </w:t>
      </w:r>
      <w:r w:rsidRPr="006F32E0">
        <w:t>Parte</w:t>
      </w:r>
      <w:r w:rsidRPr="00FD416A">
        <w:t xml:space="preserve"> </w:t>
      </w:r>
      <w:r w:rsidRPr="006F32E0">
        <w:t>Afetada</w:t>
      </w:r>
      <w:r w:rsidRPr="00FD416A">
        <w:t xml:space="preserve">, de uma ou mais obrigações previstas no </w:t>
      </w:r>
      <w:r w:rsidRPr="006F32E0">
        <w:t>Contrato</w:t>
      </w:r>
      <w:r w:rsidRPr="00FD416A">
        <w:t>.</w:t>
      </w:r>
    </w:p>
    <w:p w14:paraId="6459A7F4" w14:textId="77777777" w:rsidR="006A4D62" w:rsidRPr="00922300" w:rsidRDefault="006A4D62" w:rsidP="006A4D62">
      <w:pPr>
        <w:pStyle w:val="PargrafodaLista"/>
        <w:widowControl/>
        <w:numPr>
          <w:ilvl w:val="1"/>
          <w:numId w:val="3"/>
        </w:numPr>
        <w:tabs>
          <w:tab w:val="left" w:pos="851"/>
        </w:tabs>
        <w:autoSpaceDE/>
        <w:autoSpaceDN/>
        <w:spacing w:before="120"/>
        <w:ind w:left="0" w:firstLine="0"/>
        <w:mirrorIndents/>
        <w:jc w:val="both"/>
        <w:rPr>
          <w:u w:val="single"/>
        </w:rPr>
      </w:pPr>
      <w:r w:rsidRPr="00FD416A">
        <w:rPr>
          <w:bCs/>
          <w:u w:val="single"/>
        </w:rPr>
        <w:t>Abrangência.</w:t>
      </w:r>
    </w:p>
    <w:p w14:paraId="5E8D163A" w14:textId="59041CF5" w:rsidR="006A4D62" w:rsidRPr="00FF45B0" w:rsidRDefault="006A4D62" w:rsidP="006A4D62">
      <w:pPr>
        <w:pStyle w:val="PargrafodaLista"/>
        <w:widowControl/>
        <w:numPr>
          <w:ilvl w:val="2"/>
          <w:numId w:val="3"/>
        </w:numPr>
        <w:tabs>
          <w:tab w:val="left" w:pos="851"/>
        </w:tabs>
        <w:autoSpaceDE/>
        <w:autoSpaceDN/>
        <w:spacing w:before="120"/>
        <w:ind w:left="0" w:firstLine="0"/>
        <w:mirrorIndents/>
        <w:jc w:val="both"/>
        <w:rPr>
          <w:u w:val="single"/>
        </w:rPr>
      </w:pPr>
      <w:r w:rsidRPr="00FD416A">
        <w:t>Sem prejuízo do disposto no item</w:t>
      </w:r>
      <w:r w:rsidR="00B73F46">
        <w:t xml:space="preserve"> 101.1</w:t>
      </w:r>
      <w:r w:rsidRPr="00FD416A">
        <w:t xml:space="preserve"> e da existência de quaisquer outros eventos de </w:t>
      </w:r>
      <w:r w:rsidRPr="006F32E0">
        <w:t xml:space="preserve">Caso Fortuito ou Força Maior </w:t>
      </w:r>
      <w:r w:rsidRPr="00FD416A">
        <w:t>que afetem qualquer das</w:t>
      </w:r>
      <w:r w:rsidRPr="006F32E0">
        <w:t xml:space="preserve"> Partes</w:t>
      </w:r>
      <w:r w:rsidRPr="00FD416A">
        <w:t xml:space="preserve">, fica, desde já, aceito e reconhecido como evento de </w:t>
      </w:r>
      <w:r w:rsidRPr="006F32E0">
        <w:t xml:space="preserve">Caso Fortuito ou Força Maior </w:t>
      </w:r>
      <w:r w:rsidRPr="00FD416A">
        <w:t>qualquer</w:t>
      </w:r>
      <w:r>
        <w:t xml:space="preserve"> um dos eventos listados abaixo, desde que verificados os requisitos do item</w:t>
      </w:r>
      <w:r w:rsidR="00B73F46">
        <w:t xml:space="preserve"> 101.1</w:t>
      </w:r>
      <w:r>
        <w:t>:</w:t>
      </w:r>
    </w:p>
    <w:p w14:paraId="659AA00F" w14:textId="77777777" w:rsidR="006A4D62" w:rsidRPr="00AF6268" w:rsidRDefault="006A4D62" w:rsidP="006A4D62">
      <w:pPr>
        <w:pStyle w:val="PargrafodaLista"/>
        <w:widowControl/>
        <w:numPr>
          <w:ilvl w:val="3"/>
          <w:numId w:val="7"/>
        </w:numPr>
        <w:tabs>
          <w:tab w:val="left" w:pos="851"/>
        </w:tabs>
        <w:autoSpaceDE/>
        <w:autoSpaceDN/>
        <w:spacing w:before="120"/>
        <w:ind w:left="709" w:hanging="284"/>
        <w:jc w:val="both"/>
      </w:pPr>
      <w:r w:rsidRPr="00AF6268">
        <w:t>ato de atentado público, vandalismo ou terrorismo, guerra declarada ou não, ameaça de guerra, revolução, guerrilha, insurreição, comoção civil, tumulto, rebelião, insurreição militar, golpe de estado, estado de sítio, declaração de estado de emergência ou lei marcial, embargo ou bloqueio econômico;</w:t>
      </w:r>
    </w:p>
    <w:p w14:paraId="77FB5C5A" w14:textId="77777777" w:rsidR="006A4D62" w:rsidRPr="00AF6268" w:rsidRDefault="006A4D62" w:rsidP="006A4D62">
      <w:pPr>
        <w:pStyle w:val="PargrafodaLista"/>
        <w:widowControl/>
        <w:numPr>
          <w:ilvl w:val="3"/>
          <w:numId w:val="7"/>
        </w:numPr>
        <w:tabs>
          <w:tab w:val="left" w:pos="709"/>
        </w:tabs>
        <w:autoSpaceDE/>
        <w:autoSpaceDN/>
        <w:spacing w:before="120"/>
        <w:ind w:left="709" w:hanging="284"/>
        <w:jc w:val="both"/>
      </w:pPr>
      <w:r w:rsidRPr="00AF6268">
        <w:t>cataclismos, raios, terremotos, tornados, tempestades, incêndios, inundações e explosões; e</w:t>
      </w:r>
    </w:p>
    <w:p w14:paraId="0112E109" w14:textId="653A6763" w:rsidR="006A4D62" w:rsidRPr="003B3183" w:rsidRDefault="006A4D62" w:rsidP="006A4D62">
      <w:pPr>
        <w:pStyle w:val="PargrafodaLista"/>
        <w:widowControl/>
        <w:numPr>
          <w:ilvl w:val="3"/>
          <w:numId w:val="7"/>
        </w:numPr>
        <w:tabs>
          <w:tab w:val="left" w:pos="851"/>
        </w:tabs>
        <w:autoSpaceDE/>
        <w:autoSpaceDN/>
        <w:spacing w:before="120"/>
        <w:ind w:left="709" w:hanging="284"/>
        <w:jc w:val="both"/>
        <w:rPr>
          <w:u w:val="single"/>
        </w:rPr>
      </w:pPr>
      <w:r w:rsidRPr="003B3183">
        <w:t xml:space="preserve">qualquer evento que afete o cumprimento das obrigações de qualquer contrato celebrado pela </w:t>
      </w:r>
      <w:r w:rsidRPr="006F32E0">
        <w:t xml:space="preserve">Vendedora </w:t>
      </w:r>
      <w:r w:rsidRPr="003B3183">
        <w:t>com terceiros</w:t>
      </w:r>
      <w:r>
        <w:t>,</w:t>
      </w:r>
      <w:r w:rsidRPr="003B3183">
        <w:t xml:space="preserve"> referente ao</w:t>
      </w:r>
      <w:r w:rsidRPr="006F32E0">
        <w:t xml:space="preserve"> </w:t>
      </w:r>
      <w:r w:rsidRPr="003B3183">
        <w:t xml:space="preserve">transporte e/ou à compra e venda de gás natural, necessário ao fornecimento do gás natural objeto do </w:t>
      </w:r>
      <w:r w:rsidR="006F32E0" w:rsidRPr="006F32E0">
        <w:t>Contrato</w:t>
      </w:r>
      <w:r w:rsidRPr="006F32E0">
        <w:t xml:space="preserve">, </w:t>
      </w:r>
      <w:r w:rsidRPr="003B3183">
        <w:t xml:space="preserve">e que seja comprovadamente caracterizado como </w:t>
      </w:r>
      <w:r w:rsidRPr="006F32E0">
        <w:t>Caso Fortuito ou Força Maior</w:t>
      </w:r>
      <w:r w:rsidRPr="003B3183">
        <w:t>, conforme definido nesta cláusula.</w:t>
      </w:r>
    </w:p>
    <w:p w14:paraId="4C4FBEF5" w14:textId="77777777" w:rsidR="006A4D62" w:rsidRPr="00FD416A" w:rsidRDefault="006A4D62" w:rsidP="006A4D62">
      <w:pPr>
        <w:pStyle w:val="PargrafodaLista"/>
        <w:widowControl/>
        <w:numPr>
          <w:ilvl w:val="1"/>
          <w:numId w:val="3"/>
        </w:numPr>
        <w:tabs>
          <w:tab w:val="left" w:pos="851"/>
        </w:tabs>
        <w:autoSpaceDE/>
        <w:autoSpaceDN/>
        <w:spacing w:before="120"/>
        <w:ind w:left="0" w:firstLine="0"/>
        <w:mirrorIndents/>
        <w:jc w:val="both"/>
        <w:rPr>
          <w:u w:val="single"/>
        </w:rPr>
      </w:pPr>
      <w:bookmarkStart w:id="10" w:name="_Ref346547523"/>
      <w:r w:rsidRPr="00FD416A">
        <w:rPr>
          <w:u w:val="single"/>
        </w:rPr>
        <w:t>Eventos excluídos.</w:t>
      </w:r>
      <w:bookmarkEnd w:id="10"/>
    </w:p>
    <w:p w14:paraId="2A5D88AF" w14:textId="77777777" w:rsidR="006A4D62" w:rsidRPr="00E37ABF" w:rsidRDefault="006A4D62" w:rsidP="006A4D62">
      <w:pPr>
        <w:pStyle w:val="PargrafodaLista"/>
        <w:widowControl/>
        <w:numPr>
          <w:ilvl w:val="2"/>
          <w:numId w:val="3"/>
        </w:numPr>
        <w:tabs>
          <w:tab w:val="left" w:pos="851"/>
        </w:tabs>
        <w:autoSpaceDE/>
        <w:autoSpaceDN/>
        <w:spacing w:before="120"/>
        <w:mirrorIndents/>
        <w:jc w:val="both"/>
        <w:rPr>
          <w:u w:val="single"/>
        </w:rPr>
      </w:pPr>
      <w:r w:rsidRPr="00FD416A">
        <w:t xml:space="preserve">Não se configuram como </w:t>
      </w:r>
      <w:r w:rsidRPr="006F32E0">
        <w:t xml:space="preserve">Caso Fortuito ou Força Maior </w:t>
      </w:r>
      <w:r w:rsidRPr="00FD416A">
        <w:t>os seguintes eventos:</w:t>
      </w:r>
    </w:p>
    <w:p w14:paraId="6151720C" w14:textId="77777777" w:rsidR="006A4D62" w:rsidRPr="006F32E0" w:rsidRDefault="006A4D62" w:rsidP="006A4D62">
      <w:pPr>
        <w:pStyle w:val="PargrafodaLista"/>
        <w:widowControl/>
        <w:numPr>
          <w:ilvl w:val="0"/>
          <w:numId w:val="5"/>
        </w:numPr>
        <w:tabs>
          <w:tab w:val="left" w:pos="851"/>
          <w:tab w:val="left" w:pos="1134"/>
        </w:tabs>
        <w:autoSpaceDE/>
        <w:autoSpaceDN/>
        <w:spacing w:before="120"/>
        <w:ind w:left="851" w:hanging="426"/>
        <w:jc w:val="both"/>
      </w:pPr>
      <w:r w:rsidRPr="00FD416A">
        <w:t xml:space="preserve">greve ou qualquer outra perturbação de natureza similar executada somente pelos empregados, agentes, ou prestadores de serviços contratados ou subcontratados da </w:t>
      </w:r>
      <w:r w:rsidRPr="006F32E0">
        <w:t>Parte</w:t>
      </w:r>
      <w:r w:rsidRPr="00FD416A">
        <w:t xml:space="preserve"> </w:t>
      </w:r>
      <w:r w:rsidRPr="006F32E0">
        <w:t>Afetada</w:t>
      </w:r>
      <w:r w:rsidRPr="00FD416A">
        <w:t>;</w:t>
      </w:r>
    </w:p>
    <w:p w14:paraId="0C911359" w14:textId="77777777" w:rsidR="006A4D62" w:rsidRPr="00E37ABF" w:rsidRDefault="006A4D62" w:rsidP="006F32E0">
      <w:pPr>
        <w:pStyle w:val="PargrafodaLista"/>
        <w:widowControl/>
        <w:numPr>
          <w:ilvl w:val="0"/>
          <w:numId w:val="5"/>
        </w:numPr>
        <w:tabs>
          <w:tab w:val="left" w:pos="851"/>
          <w:tab w:val="left" w:pos="1134"/>
        </w:tabs>
        <w:autoSpaceDE/>
        <w:autoSpaceDN/>
        <w:spacing w:before="120"/>
        <w:ind w:left="851" w:hanging="426"/>
        <w:jc w:val="both"/>
      </w:pPr>
      <w:r w:rsidRPr="00FD416A">
        <w:t xml:space="preserve">alteração das condições econômicas e financeiras da </w:t>
      </w:r>
      <w:r w:rsidRPr="006F32E0">
        <w:t>Parte</w:t>
      </w:r>
      <w:r w:rsidRPr="000245DD">
        <w:t xml:space="preserve"> </w:t>
      </w:r>
      <w:r w:rsidRPr="006F32E0">
        <w:t>Afetada</w:t>
      </w:r>
      <w:r w:rsidRPr="00E37ABF">
        <w:t>,</w:t>
      </w:r>
      <w:r w:rsidRPr="00FD416A">
        <w:t xml:space="preserve"> bem como a alteração das condições de mercado para comercialização do </w:t>
      </w:r>
      <w:r w:rsidRPr="006F32E0">
        <w:t>Gás</w:t>
      </w:r>
      <w:r w:rsidRPr="00FD416A">
        <w:t>;</w:t>
      </w:r>
    </w:p>
    <w:p w14:paraId="34A000C5" w14:textId="77777777" w:rsidR="006A4D62" w:rsidRPr="00E37ABF" w:rsidRDefault="006A4D62" w:rsidP="006F32E0">
      <w:pPr>
        <w:pStyle w:val="PargrafodaLista"/>
        <w:widowControl/>
        <w:numPr>
          <w:ilvl w:val="0"/>
          <w:numId w:val="5"/>
        </w:numPr>
        <w:tabs>
          <w:tab w:val="left" w:pos="851"/>
          <w:tab w:val="left" w:pos="1134"/>
        </w:tabs>
        <w:autoSpaceDE/>
        <w:autoSpaceDN/>
        <w:spacing w:before="120"/>
        <w:ind w:left="851" w:hanging="426"/>
        <w:jc w:val="both"/>
      </w:pPr>
      <w:r w:rsidRPr="00FD416A">
        <w:t xml:space="preserve">qualquer quebra ou falha de qualquer setor de planta industrial, instalações, maquinário ou equipamento pertencente à </w:t>
      </w:r>
      <w:r w:rsidRPr="006F32E0">
        <w:t>Parte Afetada</w:t>
      </w:r>
      <w:r w:rsidRPr="00FD416A">
        <w:t xml:space="preserve">, seus prestadores de serviços contratados ou subcontratados, exceto se decorrente diretamente da ocorrência do </w:t>
      </w:r>
      <w:r w:rsidRPr="006F32E0">
        <w:t>Caso Fortuito ou Força Maior</w:t>
      </w:r>
      <w:r w:rsidRPr="00FD416A">
        <w:t>;</w:t>
      </w:r>
    </w:p>
    <w:p w14:paraId="794A4B52" w14:textId="02A41C4E" w:rsidR="006A4D62" w:rsidRPr="00E37ABF" w:rsidRDefault="006A4D62" w:rsidP="006F32E0">
      <w:pPr>
        <w:pStyle w:val="PargrafodaLista"/>
        <w:widowControl/>
        <w:numPr>
          <w:ilvl w:val="0"/>
          <w:numId w:val="5"/>
        </w:numPr>
        <w:tabs>
          <w:tab w:val="left" w:pos="851"/>
          <w:tab w:val="left" w:pos="1134"/>
        </w:tabs>
        <w:autoSpaceDE/>
        <w:autoSpaceDN/>
        <w:spacing w:before="120"/>
        <w:ind w:left="851" w:hanging="426"/>
        <w:jc w:val="both"/>
      </w:pPr>
      <w:r w:rsidRPr="00FD416A">
        <w:t xml:space="preserve">atraso no desempenho das obrigações assumidas por prestadores de serviços contratados ou subcontratados da </w:t>
      </w:r>
      <w:r w:rsidRPr="006F32E0">
        <w:t>Parte Afetada</w:t>
      </w:r>
      <w:r w:rsidRPr="00FD416A">
        <w:t xml:space="preserve"> que afetem o cumprimento de quaisquer obrigações assumidas pela </w:t>
      </w:r>
      <w:r w:rsidRPr="006F32E0">
        <w:t>Parte Afetada</w:t>
      </w:r>
      <w:r w:rsidRPr="00FD416A">
        <w:t xml:space="preserve"> neste </w:t>
      </w:r>
      <w:r w:rsidR="006F32E0" w:rsidRPr="006F32E0">
        <w:t>Contrato</w:t>
      </w:r>
      <w:r w:rsidRPr="00E37ABF">
        <w:t>,</w:t>
      </w:r>
      <w:r w:rsidRPr="00FD416A">
        <w:t xml:space="preserve"> exceto se </w:t>
      </w:r>
      <w:r w:rsidRPr="00FD416A">
        <w:lastRenderedPageBreak/>
        <w:t xml:space="preserve">comprovado que o atraso por parte dos prestadores de serviços contratados ou subcontratados decorreu diretamente da ocorrência de </w:t>
      </w:r>
      <w:r w:rsidRPr="006F32E0">
        <w:t>Caso Fortuito ou Força Maior</w:t>
      </w:r>
      <w:r w:rsidRPr="00E37ABF">
        <w:t>.</w:t>
      </w:r>
    </w:p>
    <w:p w14:paraId="32388D1D" w14:textId="77777777" w:rsidR="006A4D62" w:rsidRPr="00FD416A" w:rsidRDefault="006A4D62" w:rsidP="006A4D62">
      <w:pPr>
        <w:pStyle w:val="PargrafodaLista"/>
        <w:widowControl/>
        <w:numPr>
          <w:ilvl w:val="1"/>
          <w:numId w:val="3"/>
        </w:numPr>
        <w:tabs>
          <w:tab w:val="left" w:pos="851"/>
        </w:tabs>
        <w:autoSpaceDE/>
        <w:autoSpaceDN/>
        <w:spacing w:before="120"/>
        <w:ind w:left="0" w:firstLine="0"/>
        <w:mirrorIndents/>
        <w:jc w:val="both"/>
        <w:rPr>
          <w:u w:val="single"/>
        </w:rPr>
      </w:pPr>
      <w:bookmarkStart w:id="11" w:name="_Ref467241467"/>
      <w:r w:rsidRPr="00FD416A">
        <w:rPr>
          <w:bCs/>
          <w:u w:val="single"/>
        </w:rPr>
        <w:t xml:space="preserve">Procedimentos em ocorrências de </w:t>
      </w:r>
      <w:r w:rsidRPr="00FD416A">
        <w:rPr>
          <w:bCs/>
          <w:smallCaps/>
          <w:u w:val="single"/>
        </w:rPr>
        <w:t xml:space="preserve">Caso Fortuito ou </w:t>
      </w:r>
      <w:r w:rsidRPr="00FD416A">
        <w:rPr>
          <w:smallCaps/>
          <w:u w:val="single"/>
        </w:rPr>
        <w:t>Força</w:t>
      </w:r>
      <w:r w:rsidRPr="00FD416A">
        <w:rPr>
          <w:bCs/>
          <w:smallCaps/>
          <w:u w:val="single"/>
        </w:rPr>
        <w:t xml:space="preserve"> Maior.</w:t>
      </w:r>
      <w:bookmarkEnd w:id="11"/>
    </w:p>
    <w:p w14:paraId="3E8A62FC" w14:textId="77777777" w:rsidR="006A4D62" w:rsidRPr="00FD416A" w:rsidRDefault="006A4D62" w:rsidP="006A4D62">
      <w:pPr>
        <w:pStyle w:val="PargrafodaLista"/>
        <w:tabs>
          <w:tab w:val="left" w:pos="851"/>
        </w:tabs>
        <w:spacing w:before="120"/>
        <w:mirrorIndents/>
        <w:jc w:val="both"/>
        <w:rPr>
          <w:u w:val="single"/>
        </w:rPr>
      </w:pPr>
      <w:r w:rsidRPr="00FD416A">
        <w:t xml:space="preserve">Na hipótese de ocorrência de situações caracterizadas como </w:t>
      </w:r>
      <w:r w:rsidRPr="006F32E0">
        <w:t>Caso Fortuito ou Força Maior</w:t>
      </w:r>
      <w:r w:rsidRPr="00FD416A">
        <w:t xml:space="preserve">, deverão ser adotadas pela </w:t>
      </w:r>
      <w:r w:rsidRPr="006F32E0">
        <w:t>Parte Afetada</w:t>
      </w:r>
      <w:r w:rsidRPr="00FD416A">
        <w:t xml:space="preserve"> as seguintes medidas:</w:t>
      </w:r>
    </w:p>
    <w:p w14:paraId="5E042208" w14:textId="77777777" w:rsidR="006A4D62" w:rsidRPr="006F32E0" w:rsidRDefault="006A4D62" w:rsidP="006A4D62">
      <w:pPr>
        <w:pStyle w:val="PargrafodaLista"/>
        <w:widowControl/>
        <w:numPr>
          <w:ilvl w:val="0"/>
          <w:numId w:val="6"/>
        </w:numPr>
        <w:tabs>
          <w:tab w:val="left" w:pos="851"/>
        </w:tabs>
        <w:autoSpaceDE/>
        <w:autoSpaceDN/>
        <w:spacing w:before="120"/>
        <w:ind w:left="851" w:hanging="426"/>
        <w:jc w:val="both"/>
      </w:pPr>
      <w:bookmarkStart w:id="12" w:name="_Ref346547734"/>
      <w:r w:rsidRPr="00FD416A">
        <w:t xml:space="preserve">informar sobre a ocorrência do evento e enviar </w:t>
      </w:r>
      <w:r w:rsidRPr="006F32E0">
        <w:t>Notificação</w:t>
      </w:r>
      <w:r w:rsidRPr="00FD416A">
        <w:t xml:space="preserve"> à outra </w:t>
      </w:r>
      <w:r w:rsidRPr="006F32E0">
        <w:t>Parte</w:t>
      </w:r>
      <w:r w:rsidRPr="00FD416A">
        <w:t xml:space="preserve">, tão logo quanto possível, apresentando as informações disponíveis em relação à estimativa da duração, do provável impacto no desempenho de suas obrigações e as possíveis ações que serão tomadas, pela </w:t>
      </w:r>
      <w:r w:rsidRPr="006F32E0">
        <w:t>Parte Afetada</w:t>
      </w:r>
      <w:r w:rsidRPr="00FD416A">
        <w:t>, para remediar ou mitigar as consequências de tal evento;</w:t>
      </w:r>
      <w:bookmarkEnd w:id="12"/>
    </w:p>
    <w:p w14:paraId="5F9A677E" w14:textId="77777777" w:rsidR="006A4D62" w:rsidRPr="006F32E0" w:rsidRDefault="006A4D62" w:rsidP="006A4D62">
      <w:pPr>
        <w:pStyle w:val="PargrafodaLista"/>
        <w:widowControl/>
        <w:numPr>
          <w:ilvl w:val="0"/>
          <w:numId w:val="6"/>
        </w:numPr>
        <w:tabs>
          <w:tab w:val="left" w:pos="851"/>
        </w:tabs>
        <w:autoSpaceDE/>
        <w:autoSpaceDN/>
        <w:spacing w:before="120"/>
        <w:ind w:left="851" w:hanging="426"/>
        <w:jc w:val="both"/>
      </w:pPr>
      <w:bookmarkStart w:id="13" w:name="_Ref346547744"/>
      <w:r w:rsidRPr="00FD416A">
        <w:t xml:space="preserve">adotar as providências cabíveis para remediar ou atenuar as consequências de tal evento, visando possibilitar a execução normal do </w:t>
      </w:r>
      <w:r w:rsidRPr="006F32E0">
        <w:t>Contrato</w:t>
      </w:r>
      <w:r w:rsidRPr="00FD416A">
        <w:t xml:space="preserve"> o mais brevemente possível;</w:t>
      </w:r>
      <w:bookmarkEnd w:id="13"/>
    </w:p>
    <w:p w14:paraId="41813DC4" w14:textId="77777777" w:rsidR="006A4D62" w:rsidRPr="006F32E0" w:rsidRDefault="006A4D62" w:rsidP="006A4D62">
      <w:pPr>
        <w:pStyle w:val="PargrafodaLista"/>
        <w:widowControl/>
        <w:numPr>
          <w:ilvl w:val="0"/>
          <w:numId w:val="6"/>
        </w:numPr>
        <w:tabs>
          <w:tab w:val="left" w:pos="851"/>
        </w:tabs>
        <w:autoSpaceDE/>
        <w:autoSpaceDN/>
        <w:spacing w:before="120"/>
        <w:ind w:left="851" w:hanging="426"/>
        <w:jc w:val="both"/>
      </w:pPr>
      <w:r w:rsidRPr="00FD416A">
        <w:t xml:space="preserve">manter a outra </w:t>
      </w:r>
      <w:r w:rsidRPr="006F32E0">
        <w:t>Parte</w:t>
      </w:r>
      <w:r w:rsidRPr="00FD416A">
        <w:t xml:space="preserve"> informada a respeito de suas ações e de seu plano de ação;</w:t>
      </w:r>
    </w:p>
    <w:p w14:paraId="162B5EC0" w14:textId="77777777" w:rsidR="006A4D62" w:rsidRPr="006F32E0" w:rsidRDefault="006A4D62" w:rsidP="006A4D62">
      <w:pPr>
        <w:pStyle w:val="PargrafodaLista"/>
        <w:widowControl/>
        <w:numPr>
          <w:ilvl w:val="0"/>
          <w:numId w:val="6"/>
        </w:numPr>
        <w:tabs>
          <w:tab w:val="left" w:pos="851"/>
        </w:tabs>
        <w:autoSpaceDE/>
        <w:autoSpaceDN/>
        <w:spacing w:before="120"/>
        <w:ind w:left="851" w:hanging="426"/>
        <w:jc w:val="both"/>
      </w:pPr>
      <w:r w:rsidRPr="00FD416A">
        <w:t xml:space="preserve">prontamente enviar </w:t>
      </w:r>
      <w:r w:rsidRPr="006F32E0">
        <w:t>Notificação</w:t>
      </w:r>
      <w:r w:rsidRPr="00FD416A">
        <w:t xml:space="preserve"> à outra </w:t>
      </w:r>
      <w:r w:rsidRPr="006F32E0">
        <w:t>Parte</w:t>
      </w:r>
      <w:r w:rsidRPr="00FD416A">
        <w:t xml:space="preserve"> da cessação do evento e de suas consequências;</w:t>
      </w:r>
    </w:p>
    <w:p w14:paraId="18DE975C" w14:textId="77777777" w:rsidR="006A4D62" w:rsidRPr="006F32E0" w:rsidRDefault="006A4D62" w:rsidP="006A4D62">
      <w:pPr>
        <w:pStyle w:val="PargrafodaLista"/>
        <w:widowControl/>
        <w:numPr>
          <w:ilvl w:val="0"/>
          <w:numId w:val="6"/>
        </w:numPr>
        <w:tabs>
          <w:tab w:val="left" w:pos="851"/>
        </w:tabs>
        <w:autoSpaceDE/>
        <w:autoSpaceDN/>
        <w:spacing w:before="120"/>
        <w:ind w:left="851" w:hanging="426"/>
        <w:jc w:val="both"/>
      </w:pPr>
      <w:r w:rsidRPr="00FD416A">
        <w:t xml:space="preserve">permitir à outra </w:t>
      </w:r>
      <w:r w:rsidRPr="006F32E0">
        <w:t>Parte</w:t>
      </w:r>
      <w:r w:rsidRPr="00FD416A">
        <w:t xml:space="preserve">, quando possível, o acesso a qualquer instalação afetada pelo evento, para uma inspeção local, por conta e risco da </w:t>
      </w:r>
      <w:r w:rsidRPr="006F32E0">
        <w:t>Parte</w:t>
      </w:r>
      <w:r w:rsidRPr="00FD416A">
        <w:t xml:space="preserve"> que deseje inspecionar;</w:t>
      </w:r>
    </w:p>
    <w:p w14:paraId="2E617353" w14:textId="1919AA73" w:rsidR="006A4D62" w:rsidRPr="00FD416A" w:rsidRDefault="006A4D62" w:rsidP="006A4D62">
      <w:pPr>
        <w:pStyle w:val="PargrafodaLista"/>
        <w:widowControl/>
        <w:numPr>
          <w:ilvl w:val="0"/>
          <w:numId w:val="6"/>
        </w:numPr>
        <w:tabs>
          <w:tab w:val="left" w:pos="851"/>
        </w:tabs>
        <w:autoSpaceDE/>
        <w:autoSpaceDN/>
        <w:spacing w:before="120"/>
        <w:ind w:left="851" w:hanging="426"/>
        <w:jc w:val="both"/>
        <w:rPr>
          <w:u w:val="single"/>
        </w:rPr>
      </w:pPr>
      <w:r w:rsidRPr="00FD416A">
        <w:t xml:space="preserve">complementar posteriormente a informação de que trata o item </w:t>
      </w:r>
      <w:r w:rsidRPr="00FD416A">
        <w:fldChar w:fldCharType="begin"/>
      </w:r>
      <w:r w:rsidRPr="00FD416A">
        <w:instrText xml:space="preserve"> REF _Ref467241467 \r \h  \* MERGEFORMAT </w:instrText>
      </w:r>
      <w:r w:rsidRPr="00FD416A">
        <w:fldChar w:fldCharType="separate"/>
      </w:r>
      <w:r>
        <w:t>101.4</w:t>
      </w:r>
      <w:r w:rsidRPr="00FD416A">
        <w:fldChar w:fldCharType="end"/>
      </w:r>
      <w:r w:rsidRPr="00FD416A">
        <w:fldChar w:fldCharType="begin"/>
      </w:r>
      <w:r w:rsidRPr="00FD416A">
        <w:instrText xml:space="preserve"> REF _Ref346547734 \r \h  \* MERGEFORMAT </w:instrText>
      </w:r>
      <w:r w:rsidRPr="00FD416A">
        <w:fldChar w:fldCharType="separate"/>
      </w:r>
      <w:r>
        <w:t>(a)</w:t>
      </w:r>
      <w:r w:rsidRPr="00FD416A">
        <w:fldChar w:fldCharType="end"/>
      </w:r>
      <w:r w:rsidRPr="00FD416A">
        <w:t xml:space="preserve"> com a comprovação da ocorrência do </w:t>
      </w:r>
      <w:r w:rsidRPr="006F32E0">
        <w:t>Caso Fortuito ou Força Maior</w:t>
      </w:r>
      <w:r w:rsidRPr="00FD416A">
        <w:t xml:space="preserve">, bem como seu impacto adverso no cumprimento das obrigações da </w:t>
      </w:r>
      <w:r w:rsidRPr="006F32E0">
        <w:t>Parte</w:t>
      </w:r>
      <w:r w:rsidRPr="00FD416A">
        <w:t xml:space="preserve"> </w:t>
      </w:r>
      <w:r w:rsidRPr="006F32E0">
        <w:t>Afetada</w:t>
      </w:r>
      <w:r w:rsidRPr="00FD416A">
        <w:rPr>
          <w:smallCaps/>
        </w:rPr>
        <w:t>.</w:t>
      </w:r>
    </w:p>
    <w:p w14:paraId="6B91F4E4" w14:textId="122CC168" w:rsidR="006A4D62" w:rsidRPr="006F32E0" w:rsidRDefault="006A4D62" w:rsidP="006A4D62">
      <w:pPr>
        <w:pStyle w:val="PargrafodaLista"/>
        <w:widowControl/>
        <w:numPr>
          <w:ilvl w:val="2"/>
          <w:numId w:val="3"/>
        </w:numPr>
        <w:tabs>
          <w:tab w:val="left" w:pos="851"/>
        </w:tabs>
        <w:autoSpaceDE/>
        <w:autoSpaceDN/>
        <w:spacing w:before="120"/>
        <w:ind w:left="0" w:firstLine="0"/>
        <w:mirrorIndents/>
        <w:jc w:val="both"/>
      </w:pPr>
      <w:bookmarkStart w:id="14" w:name="_Ref346547646"/>
      <w:r w:rsidRPr="00FD416A">
        <w:t xml:space="preserve">Caso a </w:t>
      </w:r>
      <w:r w:rsidRPr="006F32E0">
        <w:t>Notificaçã</w:t>
      </w:r>
      <w:r w:rsidRPr="00FD416A">
        <w:t xml:space="preserve">o </w:t>
      </w:r>
      <w:r w:rsidRPr="004A6F86">
        <w:t xml:space="preserve">de que trata o item </w:t>
      </w:r>
      <w:r w:rsidRPr="004A6F86">
        <w:fldChar w:fldCharType="begin"/>
      </w:r>
      <w:r w:rsidRPr="004A6F86">
        <w:instrText xml:space="preserve"> REF _Ref467241467 \r \h  \* MERGEFORMAT </w:instrText>
      </w:r>
      <w:r w:rsidRPr="004A6F86">
        <w:fldChar w:fldCharType="separate"/>
      </w:r>
      <w:r>
        <w:t>101.4</w:t>
      </w:r>
      <w:r w:rsidRPr="004A6F86">
        <w:fldChar w:fldCharType="end"/>
      </w:r>
      <w:r w:rsidRPr="004A6F86">
        <w:fldChar w:fldCharType="begin"/>
      </w:r>
      <w:r w:rsidRPr="004A6F86">
        <w:instrText xml:space="preserve"> REF _Ref346547734 \r \h  \* MERGEFORMAT </w:instrText>
      </w:r>
      <w:r w:rsidRPr="004A6F86">
        <w:fldChar w:fldCharType="separate"/>
      </w:r>
      <w:r>
        <w:t>(a)</w:t>
      </w:r>
      <w:r w:rsidRPr="004A6F86">
        <w:fldChar w:fldCharType="end"/>
      </w:r>
      <w:r w:rsidRPr="004A6F86">
        <w:t xml:space="preserve"> seja enviada em até 72 (setenta e duas) horas contadas do conhecimento da ocorrência do evento, a suspensão das obrigações das </w:t>
      </w:r>
      <w:r w:rsidRPr="006F32E0">
        <w:t>Partes</w:t>
      </w:r>
      <w:r w:rsidRPr="004A6F86">
        <w:t xml:space="preserve"> em decorrência de evento de </w:t>
      </w:r>
      <w:r w:rsidRPr="006F32E0">
        <w:t>Caso Fortuito ou Força Maior</w:t>
      </w:r>
      <w:r w:rsidRPr="004A6F86">
        <w:t xml:space="preserve"> se dará a partir da data em que o referido evento tenha se iniciado.</w:t>
      </w:r>
      <w:bookmarkEnd w:id="14"/>
    </w:p>
    <w:p w14:paraId="596CC271" w14:textId="644F79D3" w:rsidR="006A4D62" w:rsidRPr="006F32E0" w:rsidRDefault="006A4D62" w:rsidP="006A4D62">
      <w:pPr>
        <w:pStyle w:val="PargrafodaLista"/>
        <w:widowControl/>
        <w:numPr>
          <w:ilvl w:val="2"/>
          <w:numId w:val="3"/>
        </w:numPr>
        <w:tabs>
          <w:tab w:val="left" w:pos="851"/>
        </w:tabs>
        <w:autoSpaceDE/>
        <w:autoSpaceDN/>
        <w:spacing w:before="120"/>
        <w:ind w:left="0" w:firstLine="0"/>
        <w:mirrorIndents/>
        <w:jc w:val="both"/>
      </w:pPr>
      <w:r w:rsidRPr="004A6F86">
        <w:t xml:space="preserve">Na hipótese de a </w:t>
      </w:r>
      <w:r w:rsidRPr="006F32E0">
        <w:t>Notificação</w:t>
      </w:r>
      <w:r w:rsidRPr="004A6F86">
        <w:t xml:space="preserve"> ser enviada após o prazo previsto no item </w:t>
      </w:r>
      <w:r w:rsidRPr="004A6F86">
        <w:fldChar w:fldCharType="begin"/>
      </w:r>
      <w:r w:rsidRPr="004A6F86">
        <w:instrText xml:space="preserve"> REF _Ref346547646 \r \h  \* MERGEFORMAT </w:instrText>
      </w:r>
      <w:r w:rsidRPr="004A6F86">
        <w:fldChar w:fldCharType="separate"/>
      </w:r>
      <w:r>
        <w:t>101.4.1</w:t>
      </w:r>
      <w:r w:rsidRPr="004A6F86">
        <w:fldChar w:fldCharType="end"/>
      </w:r>
      <w:r w:rsidRPr="004A6F86">
        <w:t xml:space="preserve">, os efeitos do evento de </w:t>
      </w:r>
      <w:r w:rsidRPr="006F32E0">
        <w:t xml:space="preserve">Caso Fortuito ou Força Maior </w:t>
      </w:r>
      <w:r w:rsidRPr="004A6F86">
        <w:t xml:space="preserve">somente se produzirão a partir da data de envio da </w:t>
      </w:r>
      <w:r w:rsidRPr="006F32E0">
        <w:t>Notificação</w:t>
      </w:r>
      <w:r w:rsidRPr="004A6F86">
        <w:t>.</w:t>
      </w:r>
    </w:p>
    <w:p w14:paraId="3C6C4D61" w14:textId="4F446DB9" w:rsidR="006A4D62" w:rsidRPr="00FD416A" w:rsidRDefault="006A4D62" w:rsidP="006A4D62">
      <w:pPr>
        <w:pStyle w:val="PargrafodaLista"/>
        <w:widowControl/>
        <w:numPr>
          <w:ilvl w:val="2"/>
          <w:numId w:val="3"/>
        </w:numPr>
        <w:tabs>
          <w:tab w:val="left" w:pos="851"/>
        </w:tabs>
        <w:autoSpaceDE/>
        <w:autoSpaceDN/>
        <w:spacing w:before="120"/>
        <w:ind w:left="0" w:firstLine="0"/>
        <w:mirrorIndents/>
        <w:jc w:val="both"/>
        <w:rPr>
          <w:u w:val="single"/>
        </w:rPr>
      </w:pPr>
      <w:r w:rsidRPr="004A6F86">
        <w:t xml:space="preserve">Com relação ao item </w:t>
      </w:r>
      <w:r w:rsidRPr="004A6F86">
        <w:fldChar w:fldCharType="begin"/>
      </w:r>
      <w:r w:rsidRPr="004A6F86">
        <w:instrText xml:space="preserve"> REF _Ref467241467 \r \h  \* MERGEFORMAT </w:instrText>
      </w:r>
      <w:r w:rsidRPr="004A6F86">
        <w:fldChar w:fldCharType="separate"/>
      </w:r>
      <w:r>
        <w:t>101.4</w:t>
      </w:r>
      <w:r w:rsidRPr="004A6F86">
        <w:fldChar w:fldCharType="end"/>
      </w:r>
      <w:r w:rsidRPr="004A6F86">
        <w:fldChar w:fldCharType="begin"/>
      </w:r>
      <w:r w:rsidRPr="004A6F86">
        <w:instrText xml:space="preserve"> REF _Ref346547744 \r \h  \* MERGEFORMAT </w:instrText>
      </w:r>
      <w:r w:rsidRPr="004A6F86">
        <w:fldChar w:fldCharType="separate"/>
      </w:r>
      <w:r>
        <w:t>(b)</w:t>
      </w:r>
      <w:r w:rsidRPr="004A6F86">
        <w:fldChar w:fldCharType="end"/>
      </w:r>
      <w:r w:rsidRPr="004A6F86">
        <w:t>, a</w:t>
      </w:r>
      <w:r w:rsidRPr="00FD416A">
        <w:t xml:space="preserve"> </w:t>
      </w:r>
      <w:r w:rsidRPr="006F32E0">
        <w:t>Parte Afetada</w:t>
      </w:r>
      <w:r w:rsidRPr="00FD416A">
        <w:t xml:space="preserve"> não estará obrigada a agir diferentemente do que seja apropriado às práticas da indústria, e semelhante à prática adotada em situações similares.</w:t>
      </w:r>
    </w:p>
    <w:p w14:paraId="21E16466" w14:textId="77777777" w:rsidR="006A4D62" w:rsidRPr="00FD416A" w:rsidRDefault="006A4D62" w:rsidP="006A4D62">
      <w:pPr>
        <w:pStyle w:val="PargrafodaLista"/>
        <w:widowControl/>
        <w:numPr>
          <w:ilvl w:val="1"/>
          <w:numId w:val="3"/>
        </w:numPr>
        <w:tabs>
          <w:tab w:val="left" w:pos="851"/>
        </w:tabs>
        <w:autoSpaceDE/>
        <w:autoSpaceDN/>
        <w:spacing w:before="120"/>
        <w:ind w:left="0" w:firstLine="0"/>
        <w:mirrorIndents/>
        <w:jc w:val="both"/>
        <w:rPr>
          <w:u w:val="single"/>
        </w:rPr>
      </w:pPr>
      <w:r w:rsidRPr="00FD416A">
        <w:rPr>
          <w:bCs/>
          <w:u w:val="single"/>
        </w:rPr>
        <w:t>Obrigações não afetadas.</w:t>
      </w:r>
    </w:p>
    <w:p w14:paraId="5ED54E95" w14:textId="51AE61EF" w:rsidR="006A4D62" w:rsidRPr="00FD416A" w:rsidRDefault="006A4D62" w:rsidP="006A4D62">
      <w:pPr>
        <w:pStyle w:val="PargrafodaLista"/>
        <w:widowControl/>
        <w:numPr>
          <w:ilvl w:val="2"/>
          <w:numId w:val="3"/>
        </w:numPr>
        <w:tabs>
          <w:tab w:val="left" w:pos="851"/>
        </w:tabs>
        <w:autoSpaceDE/>
        <w:autoSpaceDN/>
        <w:spacing w:before="120"/>
        <w:ind w:left="0" w:firstLine="0"/>
        <w:mirrorIndents/>
        <w:jc w:val="both"/>
        <w:rPr>
          <w:u w:val="single"/>
        </w:rPr>
      </w:pPr>
      <w:r w:rsidRPr="00FD416A">
        <w:t xml:space="preserve">Nenhum </w:t>
      </w:r>
      <w:r w:rsidRPr="006F32E0">
        <w:t xml:space="preserve">Caso Fortuito ou Força Maior </w:t>
      </w:r>
      <w:r w:rsidRPr="00FD416A">
        <w:t xml:space="preserve">eximirá as </w:t>
      </w:r>
      <w:r w:rsidRPr="006F32E0">
        <w:t>Partes</w:t>
      </w:r>
      <w:r w:rsidRPr="00FD416A">
        <w:t xml:space="preserve"> de qualquer de suas obrigações devidas anteriormente à ocorrência do respectivo evento ou que se tenham constituído antes dele, embora sejam exigíveis durante ou posteriormente ao evento de </w:t>
      </w:r>
      <w:r w:rsidRPr="006F32E0">
        <w:t xml:space="preserve">Caso Fortuito ou Força Maior, </w:t>
      </w:r>
      <w:r w:rsidRPr="00FD416A">
        <w:t xml:space="preserve">em especial as obrigações de pagar as importâncias em dinheiro devidas no </w:t>
      </w:r>
      <w:r w:rsidR="006F32E0" w:rsidRPr="006F32E0">
        <w:t>Contrato</w:t>
      </w:r>
      <w:r w:rsidRPr="00FD416A">
        <w:t>.</w:t>
      </w:r>
    </w:p>
    <w:p w14:paraId="38348671" w14:textId="749CCAA8" w:rsidR="006A4D62" w:rsidRPr="00FD416A" w:rsidRDefault="006A4D62" w:rsidP="006A4D62">
      <w:pPr>
        <w:pStyle w:val="PargrafodaLista"/>
        <w:widowControl/>
        <w:numPr>
          <w:ilvl w:val="1"/>
          <w:numId w:val="3"/>
        </w:numPr>
        <w:tabs>
          <w:tab w:val="left" w:pos="851"/>
        </w:tabs>
        <w:autoSpaceDE/>
        <w:autoSpaceDN/>
        <w:spacing w:before="120"/>
        <w:ind w:left="0" w:firstLine="0"/>
        <w:mirrorIndents/>
        <w:jc w:val="both"/>
        <w:rPr>
          <w:u w:val="single"/>
        </w:rPr>
      </w:pPr>
      <w:r w:rsidRPr="00FD416A">
        <w:rPr>
          <w:bCs/>
          <w:u w:val="single"/>
        </w:rPr>
        <w:t xml:space="preserve">Efeitos no </w:t>
      </w:r>
      <w:r w:rsidR="006F32E0">
        <w:rPr>
          <w:bCs/>
          <w:smallCaps/>
          <w:u w:val="single"/>
        </w:rPr>
        <w:t>Contrato</w:t>
      </w:r>
      <w:r w:rsidRPr="00FD416A">
        <w:rPr>
          <w:bCs/>
          <w:smallCaps/>
          <w:u w:val="single"/>
        </w:rPr>
        <w:t>.</w:t>
      </w:r>
    </w:p>
    <w:p w14:paraId="52166E7F" w14:textId="77777777" w:rsidR="006A4D62" w:rsidRPr="00FD416A" w:rsidRDefault="006A4D62" w:rsidP="006A4D62">
      <w:pPr>
        <w:pStyle w:val="PargrafodaLista"/>
        <w:widowControl/>
        <w:numPr>
          <w:ilvl w:val="2"/>
          <w:numId w:val="3"/>
        </w:numPr>
        <w:tabs>
          <w:tab w:val="left" w:pos="851"/>
        </w:tabs>
        <w:autoSpaceDE/>
        <w:autoSpaceDN/>
        <w:spacing w:before="120"/>
        <w:ind w:left="0" w:firstLine="0"/>
        <w:mirrorIndents/>
        <w:jc w:val="both"/>
        <w:rPr>
          <w:u w:val="single"/>
        </w:rPr>
      </w:pPr>
      <w:r w:rsidRPr="00FD416A">
        <w:t xml:space="preserve">Com a ocorrência de </w:t>
      </w:r>
      <w:r w:rsidRPr="006F32E0">
        <w:t>Caso Fortuito ou Força Maior</w:t>
      </w:r>
      <w:r w:rsidRPr="00FD416A">
        <w:t xml:space="preserve">, as </w:t>
      </w:r>
      <w:r w:rsidRPr="006F32E0">
        <w:t xml:space="preserve">Partes, </w:t>
      </w:r>
      <w:r w:rsidRPr="00FD416A">
        <w:t xml:space="preserve">enquanto perdurarem os efeitos decorrentes de tal evento, estarão dispensadas do cumprimento das obrigações contratuais diretamente afetadas pelo evento de </w:t>
      </w:r>
      <w:r w:rsidRPr="006F32E0">
        <w:t>Caso Fortuito ou</w:t>
      </w:r>
      <w:r w:rsidRPr="00FD416A">
        <w:t xml:space="preserve"> </w:t>
      </w:r>
      <w:r w:rsidRPr="006F32E0">
        <w:t>Força</w:t>
      </w:r>
      <w:r w:rsidRPr="00FD416A">
        <w:t xml:space="preserve"> </w:t>
      </w:r>
      <w:r w:rsidRPr="006F32E0">
        <w:t>Maior</w:t>
      </w:r>
      <w:r w:rsidRPr="00FD416A">
        <w:t xml:space="preserve">, caracterizado nos termos do </w:t>
      </w:r>
      <w:r w:rsidRPr="006F32E0">
        <w:t>Contrato</w:t>
      </w:r>
      <w:r w:rsidRPr="00FD416A">
        <w:t>, bem como exonerada</w:t>
      </w:r>
      <w:r>
        <w:t>s</w:t>
      </w:r>
      <w:r w:rsidRPr="00FD416A">
        <w:t xml:space="preserve"> de qualquer responsabilidade pela falta ou atraso no cumprimento das obrigações que sejam diretamente atribuíveis ao </w:t>
      </w:r>
      <w:r w:rsidRPr="006F32E0">
        <w:t>Caso Fortuito ou</w:t>
      </w:r>
      <w:r w:rsidRPr="00FD416A">
        <w:t xml:space="preserve"> </w:t>
      </w:r>
      <w:r w:rsidRPr="006F32E0">
        <w:t>Força Maior</w:t>
      </w:r>
      <w:r w:rsidRPr="00FD416A">
        <w:t>.</w:t>
      </w:r>
    </w:p>
    <w:p w14:paraId="4199E8FC" w14:textId="1E9080A9" w:rsidR="006A4D62" w:rsidRPr="004A6F86" w:rsidRDefault="006A4D62" w:rsidP="006A4D62">
      <w:pPr>
        <w:pStyle w:val="PargrafodaLista"/>
        <w:widowControl/>
        <w:numPr>
          <w:ilvl w:val="2"/>
          <w:numId w:val="3"/>
        </w:numPr>
        <w:tabs>
          <w:tab w:val="left" w:pos="851"/>
        </w:tabs>
        <w:autoSpaceDE/>
        <w:autoSpaceDN/>
        <w:spacing w:before="120"/>
        <w:ind w:left="0" w:firstLine="0"/>
        <w:mirrorIndents/>
        <w:jc w:val="both"/>
        <w:rPr>
          <w:u w:val="single"/>
        </w:rPr>
      </w:pPr>
      <w:r w:rsidRPr="00FD416A">
        <w:lastRenderedPageBreak/>
        <w:t xml:space="preserve">Para cada Dia de um evento de </w:t>
      </w:r>
      <w:r w:rsidRPr="006F32E0">
        <w:t>Caso Fortuito ou Força Maior</w:t>
      </w:r>
      <w:r w:rsidRPr="00FD416A">
        <w:t xml:space="preserve"> será estabelecida uma nova </w:t>
      </w:r>
      <w:r w:rsidRPr="006F32E0">
        <w:t>Quantidade Diária Programada (QDP)</w:t>
      </w:r>
      <w:r w:rsidRPr="00FD416A">
        <w:t xml:space="preserve">, considerando a </w:t>
      </w:r>
      <w:r w:rsidRPr="006F32E0">
        <w:t>Quantidade de Gás</w:t>
      </w:r>
      <w:r w:rsidRPr="00FD416A">
        <w:t xml:space="preserve"> que não será entregue e/ou retirada, constante na </w:t>
      </w:r>
      <w:r w:rsidRPr="006F32E0">
        <w:t>Notificação</w:t>
      </w:r>
      <w:r w:rsidRPr="00FD416A">
        <w:t xml:space="preserve"> de </w:t>
      </w:r>
      <w:r w:rsidRPr="006F32E0">
        <w:t>Caso Fortuito ou Força Maior</w:t>
      </w:r>
      <w:r w:rsidRPr="00FD416A">
        <w:t xml:space="preserve">, que servirá de base para </w:t>
      </w:r>
      <w:r w:rsidR="006F195A">
        <w:t>possíveis penalidades.</w:t>
      </w:r>
    </w:p>
    <w:p w14:paraId="488BE623" w14:textId="77777777" w:rsidR="006A4D62" w:rsidRPr="00FD416A" w:rsidRDefault="006A4D62" w:rsidP="006A4D62">
      <w:pPr>
        <w:pStyle w:val="PargrafodaLista"/>
        <w:widowControl/>
        <w:numPr>
          <w:ilvl w:val="2"/>
          <w:numId w:val="3"/>
        </w:numPr>
        <w:tabs>
          <w:tab w:val="left" w:pos="851"/>
        </w:tabs>
        <w:autoSpaceDE/>
        <w:autoSpaceDN/>
        <w:spacing w:before="120"/>
        <w:ind w:left="0" w:firstLine="0"/>
        <w:mirrorIndents/>
        <w:jc w:val="both"/>
        <w:rPr>
          <w:u w:val="single"/>
        </w:rPr>
      </w:pPr>
      <w:r w:rsidRPr="004A6F86">
        <w:t xml:space="preserve">A </w:t>
      </w:r>
      <w:r w:rsidRPr="006F195A">
        <w:t>Quantidade de Gás</w:t>
      </w:r>
      <w:r w:rsidRPr="004A6F86">
        <w:t xml:space="preserve"> que não possa ser entregue pela</w:t>
      </w:r>
      <w:r w:rsidRPr="00FD416A">
        <w:t xml:space="preserve"> </w:t>
      </w:r>
      <w:r w:rsidRPr="006F195A">
        <w:t>Vendedora</w:t>
      </w:r>
      <w:r w:rsidRPr="00FD416A">
        <w:t xml:space="preserve"> em função de um evento de </w:t>
      </w:r>
      <w:r w:rsidRPr="006F195A">
        <w:t>Caso Fortuito ou Força Maior</w:t>
      </w:r>
      <w:r w:rsidRPr="00FD416A">
        <w:t xml:space="preserve"> será abatida dos compromissos de retirada e de fornecimento do </w:t>
      </w:r>
      <w:r w:rsidRPr="006F195A">
        <w:t>Contrato</w:t>
      </w:r>
      <w:r w:rsidRPr="00FD416A">
        <w:t>.</w:t>
      </w:r>
    </w:p>
    <w:p w14:paraId="3A089758" w14:textId="77777777" w:rsidR="006A4D62" w:rsidRPr="00FD416A" w:rsidRDefault="006A4D62" w:rsidP="006A4D62">
      <w:pPr>
        <w:pStyle w:val="PargrafodaLista"/>
        <w:widowControl/>
        <w:numPr>
          <w:ilvl w:val="1"/>
          <w:numId w:val="3"/>
        </w:numPr>
        <w:tabs>
          <w:tab w:val="left" w:pos="851"/>
        </w:tabs>
        <w:autoSpaceDE/>
        <w:autoSpaceDN/>
        <w:spacing w:before="120"/>
        <w:ind w:left="0" w:firstLine="0"/>
        <w:mirrorIndents/>
        <w:jc w:val="both"/>
        <w:rPr>
          <w:u w:val="single"/>
        </w:rPr>
      </w:pPr>
      <w:r w:rsidRPr="00FD416A">
        <w:t xml:space="preserve">Em caso de divergência de entendimento quanto à caracterização de um evento de </w:t>
      </w:r>
      <w:r w:rsidRPr="00FD416A">
        <w:rPr>
          <w:smallCaps/>
        </w:rPr>
        <w:t>Caso Fortuito ou Força Maior</w:t>
      </w:r>
      <w:r w:rsidRPr="00FD416A">
        <w:t xml:space="preserve">, qualquer das </w:t>
      </w:r>
      <w:r w:rsidRPr="00FD416A">
        <w:rPr>
          <w:smallCaps/>
        </w:rPr>
        <w:t>Partes</w:t>
      </w:r>
      <w:r w:rsidRPr="00FD416A">
        <w:t xml:space="preserve"> poderá submetê-la à </w:t>
      </w:r>
      <w:r w:rsidRPr="00FD416A">
        <w:rPr>
          <w:smallCaps/>
        </w:rPr>
        <w:t>Arbitragem,</w:t>
      </w:r>
      <w:r w:rsidRPr="00FD416A">
        <w:t xml:space="preserve"> sendo que, enquanto perdurar a controvérsia, o evento de </w:t>
      </w:r>
      <w:r w:rsidRPr="00FD416A">
        <w:rPr>
          <w:smallCaps/>
        </w:rPr>
        <w:t xml:space="preserve">Caso Fortuito ou Força Maior </w:t>
      </w:r>
      <w:r w:rsidRPr="00FD416A">
        <w:t xml:space="preserve">produzirá seus efeitos sobre as obrigações do </w:t>
      </w:r>
      <w:r w:rsidRPr="00FD416A">
        <w:rPr>
          <w:smallCaps/>
        </w:rPr>
        <w:t>Contrato</w:t>
      </w:r>
      <w:r w:rsidRPr="00FD416A">
        <w:t>.</w:t>
      </w:r>
    </w:p>
    <w:p w14:paraId="76A2E182" w14:textId="77777777" w:rsidR="006A4D62" w:rsidRPr="006F195A" w:rsidRDefault="006A4D62" w:rsidP="006A4D62">
      <w:pPr>
        <w:pStyle w:val="PargrafodaLista"/>
        <w:widowControl/>
        <w:numPr>
          <w:ilvl w:val="1"/>
          <w:numId w:val="3"/>
        </w:numPr>
        <w:tabs>
          <w:tab w:val="left" w:pos="851"/>
        </w:tabs>
        <w:autoSpaceDE/>
        <w:autoSpaceDN/>
        <w:spacing w:before="120"/>
        <w:ind w:left="0" w:firstLine="0"/>
        <w:mirrorIndents/>
        <w:jc w:val="both"/>
      </w:pPr>
      <w:r w:rsidRPr="00FD416A">
        <w:t xml:space="preserve">Caso a </w:t>
      </w:r>
      <w:r w:rsidRPr="006F195A">
        <w:t xml:space="preserve">Sentença Arbitral </w:t>
      </w:r>
      <w:r w:rsidRPr="00FD416A">
        <w:t xml:space="preserve">determine que não ocorreu o </w:t>
      </w:r>
      <w:r w:rsidRPr="006F195A">
        <w:t>Caso Fortuito ou Força Maior</w:t>
      </w:r>
      <w:r w:rsidRPr="00FD416A">
        <w:t xml:space="preserve">, ou a </w:t>
      </w:r>
      <w:r w:rsidRPr="006F195A">
        <w:t>Parte</w:t>
      </w:r>
      <w:r w:rsidRPr="00FD416A">
        <w:t xml:space="preserve"> que a alegou mude seu entendimento, a </w:t>
      </w:r>
      <w:r w:rsidRPr="006F195A">
        <w:t>Parte</w:t>
      </w:r>
      <w:r w:rsidRPr="00FD416A">
        <w:t xml:space="preserve"> que tenha alegado tal evento será responsável pelas consequências previstas no </w:t>
      </w:r>
      <w:r w:rsidRPr="006F195A">
        <w:t xml:space="preserve">Contrato </w:t>
      </w:r>
      <w:r w:rsidRPr="00FD416A">
        <w:t xml:space="preserve">devido ao não cumprimento das obrigações que foram suspensas por força do suposto evento alegado de </w:t>
      </w:r>
      <w:r w:rsidRPr="006F195A">
        <w:t>Caso Fortuito ou Força Maior</w:t>
      </w:r>
      <w:r w:rsidRPr="00FD416A">
        <w:t>.</w:t>
      </w:r>
    </w:p>
    <w:sectPr w:rsidR="006A4D62" w:rsidRPr="006F195A" w:rsidSect="006555D5">
      <w:headerReference w:type="default" r:id="rId7"/>
      <w:type w:val="continuous"/>
      <w:pgSz w:w="11910" w:h="16840"/>
      <w:pgMar w:top="1985" w:right="1020" w:bottom="1560" w:left="1600" w:header="9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D94A" w14:textId="77777777" w:rsidR="006A41C9" w:rsidRDefault="006A41C9" w:rsidP="00AC7B70">
      <w:r>
        <w:separator/>
      </w:r>
    </w:p>
  </w:endnote>
  <w:endnote w:type="continuationSeparator" w:id="0">
    <w:p w14:paraId="0510B118" w14:textId="77777777" w:rsidR="006A41C9" w:rsidRDefault="006A41C9" w:rsidP="00AC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6F14" w14:textId="77777777" w:rsidR="006A41C9" w:rsidRDefault="006A41C9" w:rsidP="00AC7B70">
      <w:r>
        <w:separator/>
      </w:r>
    </w:p>
  </w:footnote>
  <w:footnote w:type="continuationSeparator" w:id="0">
    <w:p w14:paraId="21704F7C" w14:textId="77777777" w:rsidR="006A41C9" w:rsidRDefault="006A41C9" w:rsidP="00AC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F43D" w14:textId="3AAC6B89" w:rsidR="005A3ABA" w:rsidRDefault="005A3ABA">
    <w:pPr>
      <w:pStyle w:val="Cabealho"/>
    </w:pPr>
    <w:r>
      <w:rPr>
        <w:noProof/>
        <w:lang w:val="pt-BR" w:eastAsia="pt-BR"/>
      </w:rPr>
      <mc:AlternateContent>
        <mc:Choice Requires="wps">
          <w:drawing>
            <wp:anchor distT="0" distB="0" distL="114300" distR="114300" simplePos="0" relativeHeight="251659776" behindDoc="1" locked="0" layoutInCell="1" allowOverlap="1" wp14:anchorId="1055E73E" wp14:editId="169E6903">
              <wp:simplePos x="0" y="0"/>
              <wp:positionH relativeFrom="page">
                <wp:posOffset>1180531</wp:posOffset>
              </wp:positionH>
              <wp:positionV relativeFrom="page">
                <wp:posOffset>736979</wp:posOffset>
              </wp:positionV>
              <wp:extent cx="5701030" cy="504939"/>
              <wp:effectExtent l="0" t="0" r="1397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50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CC564" w14:textId="55C9722C" w:rsidR="005A3ABA" w:rsidRDefault="005A3ABA" w:rsidP="005A3ABA">
                          <w:pPr>
                            <w:spacing w:before="12"/>
                            <w:jc w:val="center"/>
                            <w:rPr>
                              <w:b/>
                              <w:sz w:val="28"/>
                            </w:rPr>
                          </w:pPr>
                          <w:r>
                            <w:rPr>
                              <w:b/>
                              <w:sz w:val="28"/>
                            </w:rPr>
                            <w:t>Anexo II</w:t>
                          </w:r>
                          <w:r w:rsidR="00D400D0">
                            <w:rPr>
                              <w:b/>
                              <w:sz w:val="28"/>
                            </w:rPr>
                            <w:t>-</w:t>
                          </w:r>
                          <w:r w:rsidR="006F195A">
                            <w:rPr>
                              <w:b/>
                              <w:sz w:val="28"/>
                            </w:rPr>
                            <w:t>b</w:t>
                          </w:r>
                        </w:p>
                        <w:p w14:paraId="0FCFC73D" w14:textId="5FB7A3A1" w:rsidR="005A3ABA" w:rsidRPr="00A80621" w:rsidRDefault="005A3ABA" w:rsidP="005A3ABA">
                          <w:pPr>
                            <w:spacing w:before="12"/>
                            <w:jc w:val="center"/>
                            <w:rPr>
                              <w:b/>
                              <w:sz w:val="28"/>
                            </w:rPr>
                          </w:pPr>
                          <w:r>
                            <w:rPr>
                              <w:b/>
                              <w:sz w:val="28"/>
                            </w:rPr>
                            <w:t>Modelo Proposta Comercial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5E73E" id="_x0000_t202" coordsize="21600,21600" o:spt="202" path="m,l,21600r21600,l21600,xe">
              <v:stroke joinstyle="miter"/>
              <v:path gradientshapeok="t" o:connecttype="rect"/>
            </v:shapetype>
            <v:shape id="Text Box 3" o:spid="_x0000_s1026" type="#_x0000_t202" style="position:absolute;margin-left:92.95pt;margin-top:58.05pt;width:448.9pt;height:39.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" filled="f" stroked="f">
              <v:textbox inset="0,0,0,0">
                <w:txbxContent>
                  <w:p w14:paraId="640CC564" w14:textId="55C9722C" w:rsidR="005A3ABA" w:rsidRDefault="005A3ABA" w:rsidP="005A3ABA">
                    <w:pPr>
                      <w:spacing w:before="12"/>
                      <w:jc w:val="center"/>
                      <w:rPr>
                        <w:b/>
                        <w:sz w:val="28"/>
                      </w:rPr>
                    </w:pPr>
                    <w:r>
                      <w:rPr>
                        <w:b/>
                        <w:sz w:val="28"/>
                      </w:rPr>
                      <w:t>Anexo II</w:t>
                    </w:r>
                    <w:r w:rsidR="00D400D0">
                      <w:rPr>
                        <w:b/>
                        <w:sz w:val="28"/>
                      </w:rPr>
                      <w:t>-</w:t>
                    </w:r>
                    <w:r w:rsidR="006F195A">
                      <w:rPr>
                        <w:b/>
                        <w:sz w:val="28"/>
                      </w:rPr>
                      <w:t>b</w:t>
                    </w:r>
                  </w:p>
                  <w:p w14:paraId="0FCFC73D" w14:textId="5FB7A3A1" w:rsidR="005A3ABA" w:rsidRPr="00A80621" w:rsidRDefault="005A3ABA" w:rsidP="005A3ABA">
                    <w:pPr>
                      <w:spacing w:before="12"/>
                      <w:jc w:val="center"/>
                      <w:rPr>
                        <w:b/>
                        <w:sz w:val="28"/>
                      </w:rPr>
                    </w:pPr>
                    <w:r>
                      <w:rPr>
                        <w:b/>
                        <w:sz w:val="28"/>
                      </w:rPr>
                      <w:t>Modelo Proposta Comercial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D16"/>
    <w:multiLevelType w:val="hybridMultilevel"/>
    <w:tmpl w:val="FE18A0AA"/>
    <w:lvl w:ilvl="0" w:tplc="5CACB9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2A139A"/>
    <w:multiLevelType w:val="hybridMultilevel"/>
    <w:tmpl w:val="426A2FA2"/>
    <w:lvl w:ilvl="0" w:tplc="5CACB9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5F95CA9"/>
    <w:multiLevelType w:val="hybridMultilevel"/>
    <w:tmpl w:val="F306C2DA"/>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3" w15:restartNumberingAfterBreak="0">
    <w:nsid w:val="443E3A48"/>
    <w:multiLevelType w:val="hybridMultilevel"/>
    <w:tmpl w:val="5B1A49E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4" w15:restartNumberingAfterBreak="0">
    <w:nsid w:val="72F91D31"/>
    <w:multiLevelType w:val="multilevel"/>
    <w:tmpl w:val="339094FA"/>
    <w:lvl w:ilvl="0">
      <w:start w:val="13"/>
      <w:numFmt w:val="decimal"/>
      <w:lvlText w:val="%1"/>
      <w:lvlJc w:val="left"/>
      <w:pPr>
        <w:ind w:left="375" w:hanging="375"/>
      </w:pPr>
      <w:rPr>
        <w:rFonts w:hint="default"/>
        <w:u w:val="none"/>
      </w:rPr>
    </w:lvl>
    <w:lvl w:ilvl="1">
      <w:start w:val="1"/>
      <w:numFmt w:val="decimal"/>
      <w:lvlText w:val="%1.%2"/>
      <w:lvlJc w:val="left"/>
      <w:pPr>
        <w:ind w:left="375" w:hanging="375"/>
      </w:pPr>
      <w:rPr>
        <w:rFonts w:ascii="Arial" w:hAnsi="Arial" w:cs="Arial" w:hint="default"/>
        <w:b w:val="0"/>
        <w:bCs/>
        <w:u w:val="none"/>
      </w:rPr>
    </w:lvl>
    <w:lvl w:ilvl="2">
      <w:start w:val="1"/>
      <w:numFmt w:val="decimal"/>
      <w:lvlText w:val="%1.%2.%3"/>
      <w:lvlJc w:val="left"/>
      <w:pPr>
        <w:ind w:left="720" w:hanging="720"/>
      </w:pPr>
      <w:rPr>
        <w:rFonts w:ascii="Arial" w:hAnsi="Arial" w:cs="Arial" w:hint="default"/>
        <w:b w:val="0"/>
        <w:bCs/>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 w15:restartNumberingAfterBreak="0">
    <w:nsid w:val="73BC36C2"/>
    <w:multiLevelType w:val="hybridMultilevel"/>
    <w:tmpl w:val="155CBDDA"/>
    <w:lvl w:ilvl="0" w:tplc="04160017">
      <w:start w:val="1"/>
      <w:numFmt w:val="lowerLetter"/>
      <w:lvlText w:val="%1)"/>
      <w:lvlJc w:val="left"/>
      <w:pPr>
        <w:ind w:left="720" w:hanging="360"/>
      </w:pPr>
    </w:lvl>
    <w:lvl w:ilvl="1" w:tplc="490CE848">
      <w:start w:val="1"/>
      <w:numFmt w:val="lowerLetter"/>
      <w:lvlText w:val="%2."/>
      <w:lvlJc w:val="left"/>
      <w:pPr>
        <w:ind w:left="1440" w:hanging="360"/>
      </w:pPr>
      <w:rPr>
        <w:rFonts w:ascii="Arial" w:hAnsi="Arial" w:cs="Arial" w:hint="default"/>
        <w:sz w:val="20"/>
        <w:szCs w:val="20"/>
      </w:rPr>
    </w:lvl>
    <w:lvl w:ilvl="2" w:tplc="0416001B">
      <w:start w:val="1"/>
      <w:numFmt w:val="lowerRoman"/>
      <w:lvlText w:val="%3."/>
      <w:lvlJc w:val="right"/>
      <w:pPr>
        <w:ind w:left="2160" w:hanging="180"/>
      </w:pPr>
    </w:lvl>
    <w:lvl w:ilvl="3" w:tplc="08027FCE">
      <w:start w:val="1"/>
      <w:numFmt w:val="lowerRoman"/>
      <w:lvlText w:val="(%4)"/>
      <w:lvlJc w:val="left"/>
      <w:pPr>
        <w:ind w:left="2880" w:hanging="360"/>
      </w:pPr>
      <w:rPr>
        <w:rFonts w:ascii="Arial" w:eastAsia="Times New Roman" w:hAnsi="Arial" w:cs="Arial"/>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733313D"/>
    <w:multiLevelType w:val="multilevel"/>
    <w:tmpl w:val="54DE570A"/>
    <w:lvl w:ilvl="0">
      <w:start w:val="16"/>
      <w:numFmt w:val="decimal"/>
      <w:lvlText w:val="%1"/>
      <w:lvlJc w:val="left"/>
      <w:pPr>
        <w:ind w:left="375" w:hanging="375"/>
      </w:pPr>
      <w:rPr>
        <w:rFonts w:hint="default"/>
        <w:u w:val="none"/>
      </w:rPr>
    </w:lvl>
    <w:lvl w:ilvl="1">
      <w:start w:val="1"/>
      <w:numFmt w:val="decimal"/>
      <w:lvlText w:val="%1.%2"/>
      <w:lvlJc w:val="left"/>
      <w:pPr>
        <w:ind w:left="1652" w:hanging="375"/>
      </w:pPr>
      <w:rPr>
        <w:rFonts w:hint="default"/>
        <w:u w:val="none"/>
      </w:rPr>
    </w:lvl>
    <w:lvl w:ilvl="2">
      <w:start w:val="1"/>
      <w:numFmt w:val="decimal"/>
      <w:lvlText w:val="%1.%2.%3"/>
      <w:lvlJc w:val="left"/>
      <w:pPr>
        <w:ind w:left="3012" w:hanging="720"/>
      </w:pPr>
      <w:rPr>
        <w:rFonts w:hint="default"/>
        <w:u w:val="none"/>
      </w:rPr>
    </w:lvl>
    <w:lvl w:ilvl="3">
      <w:start w:val="1"/>
      <w:numFmt w:val="decimal"/>
      <w:lvlText w:val="%1.%2.%3.%4"/>
      <w:lvlJc w:val="left"/>
      <w:pPr>
        <w:ind w:left="4158" w:hanging="720"/>
      </w:pPr>
      <w:rPr>
        <w:rFonts w:hint="default"/>
        <w:u w:val="none"/>
      </w:rPr>
    </w:lvl>
    <w:lvl w:ilvl="4">
      <w:start w:val="1"/>
      <w:numFmt w:val="decimal"/>
      <w:lvlText w:val="%1.%2.%3.%4.%5"/>
      <w:lvlJc w:val="left"/>
      <w:pPr>
        <w:ind w:left="5664" w:hanging="1080"/>
      </w:pPr>
      <w:rPr>
        <w:rFonts w:hint="default"/>
        <w:u w:val="none"/>
      </w:rPr>
    </w:lvl>
    <w:lvl w:ilvl="5">
      <w:start w:val="1"/>
      <w:numFmt w:val="decimal"/>
      <w:lvlText w:val="%1.%2.%3.%4.%5.%6"/>
      <w:lvlJc w:val="left"/>
      <w:pPr>
        <w:ind w:left="6810" w:hanging="1080"/>
      </w:pPr>
      <w:rPr>
        <w:rFonts w:hint="default"/>
        <w:u w:val="none"/>
      </w:rPr>
    </w:lvl>
    <w:lvl w:ilvl="6">
      <w:start w:val="1"/>
      <w:numFmt w:val="decimal"/>
      <w:lvlText w:val="%1.%2.%3.%4.%5.%6.%7"/>
      <w:lvlJc w:val="left"/>
      <w:pPr>
        <w:ind w:left="8316" w:hanging="1440"/>
      </w:pPr>
      <w:rPr>
        <w:rFonts w:hint="default"/>
        <w:u w:val="none"/>
      </w:rPr>
    </w:lvl>
    <w:lvl w:ilvl="7">
      <w:start w:val="1"/>
      <w:numFmt w:val="decimal"/>
      <w:lvlText w:val="%1.%2.%3.%4.%5.%6.%7.%8"/>
      <w:lvlJc w:val="left"/>
      <w:pPr>
        <w:ind w:left="9462" w:hanging="1440"/>
      </w:pPr>
      <w:rPr>
        <w:rFonts w:hint="default"/>
        <w:u w:val="none"/>
      </w:rPr>
    </w:lvl>
    <w:lvl w:ilvl="8">
      <w:start w:val="1"/>
      <w:numFmt w:val="decimal"/>
      <w:lvlText w:val="%1.%2.%3.%4.%5.%6.%7.%8.%9"/>
      <w:lvlJc w:val="left"/>
      <w:pPr>
        <w:ind w:left="10968" w:hanging="1800"/>
      </w:pPr>
      <w:rPr>
        <w:rFonts w:hint="default"/>
        <w:u w:val="none"/>
      </w:rPr>
    </w:lvl>
  </w:abstractNum>
  <w:abstractNum w:abstractNumId="7" w15:restartNumberingAfterBreak="0">
    <w:nsid w:val="78E545E2"/>
    <w:multiLevelType w:val="hybridMultilevel"/>
    <w:tmpl w:val="5DB2FF22"/>
    <w:lvl w:ilvl="0" w:tplc="5CACB90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6403AA"/>
    <w:multiLevelType w:val="hybridMultilevel"/>
    <w:tmpl w:val="A6569C98"/>
    <w:lvl w:ilvl="0" w:tplc="5CACB902">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9176924">
    <w:abstractNumId w:val="6"/>
  </w:num>
  <w:num w:numId="2" w16cid:durableId="1394154709">
    <w:abstractNumId w:val="8"/>
  </w:num>
  <w:num w:numId="3" w16cid:durableId="1130243917">
    <w:abstractNumId w:val="4"/>
  </w:num>
  <w:num w:numId="4" w16cid:durableId="1633290213">
    <w:abstractNumId w:val="1"/>
  </w:num>
  <w:num w:numId="5" w16cid:durableId="365566860">
    <w:abstractNumId w:val="7"/>
  </w:num>
  <w:num w:numId="6" w16cid:durableId="127667302">
    <w:abstractNumId w:val="0"/>
  </w:num>
  <w:num w:numId="7" w16cid:durableId="1616716063">
    <w:abstractNumId w:val="5"/>
  </w:num>
  <w:num w:numId="8" w16cid:durableId="1769425113">
    <w:abstractNumId w:val="2"/>
  </w:num>
  <w:num w:numId="9" w16cid:durableId="2086174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3E"/>
    <w:rsid w:val="000003E0"/>
    <w:rsid w:val="00086D96"/>
    <w:rsid w:val="00123351"/>
    <w:rsid w:val="001462B9"/>
    <w:rsid w:val="0019349D"/>
    <w:rsid w:val="001C0D37"/>
    <w:rsid w:val="001D5954"/>
    <w:rsid w:val="001E6065"/>
    <w:rsid w:val="001F4E60"/>
    <w:rsid w:val="00225CA0"/>
    <w:rsid w:val="00246366"/>
    <w:rsid w:val="002563F6"/>
    <w:rsid w:val="00260983"/>
    <w:rsid w:val="00266AAE"/>
    <w:rsid w:val="0027059E"/>
    <w:rsid w:val="00311E54"/>
    <w:rsid w:val="00341CD9"/>
    <w:rsid w:val="003462E9"/>
    <w:rsid w:val="00373DE5"/>
    <w:rsid w:val="00386D41"/>
    <w:rsid w:val="00391573"/>
    <w:rsid w:val="003C7134"/>
    <w:rsid w:val="003D50F1"/>
    <w:rsid w:val="003F5B31"/>
    <w:rsid w:val="0040561C"/>
    <w:rsid w:val="00413040"/>
    <w:rsid w:val="00417D76"/>
    <w:rsid w:val="00422530"/>
    <w:rsid w:val="00461C81"/>
    <w:rsid w:val="00481071"/>
    <w:rsid w:val="004B032D"/>
    <w:rsid w:val="004C0467"/>
    <w:rsid w:val="004C2A18"/>
    <w:rsid w:val="004D5E9D"/>
    <w:rsid w:val="004F1AFF"/>
    <w:rsid w:val="005042C4"/>
    <w:rsid w:val="00507F6A"/>
    <w:rsid w:val="00530C7C"/>
    <w:rsid w:val="005A22A5"/>
    <w:rsid w:val="005A3ABA"/>
    <w:rsid w:val="005A713E"/>
    <w:rsid w:val="005C1090"/>
    <w:rsid w:val="005D585F"/>
    <w:rsid w:val="005F23DE"/>
    <w:rsid w:val="00606784"/>
    <w:rsid w:val="00607A91"/>
    <w:rsid w:val="006555D5"/>
    <w:rsid w:val="006A41C9"/>
    <w:rsid w:val="006A4D62"/>
    <w:rsid w:val="006C35E9"/>
    <w:rsid w:val="006D6737"/>
    <w:rsid w:val="006F195A"/>
    <w:rsid w:val="006F32E0"/>
    <w:rsid w:val="00730E00"/>
    <w:rsid w:val="00781ACB"/>
    <w:rsid w:val="007D1467"/>
    <w:rsid w:val="0081091F"/>
    <w:rsid w:val="00894BA0"/>
    <w:rsid w:val="00912EB6"/>
    <w:rsid w:val="0093095E"/>
    <w:rsid w:val="009863B1"/>
    <w:rsid w:val="009D11C4"/>
    <w:rsid w:val="009D6C09"/>
    <w:rsid w:val="009E1795"/>
    <w:rsid w:val="009E71CC"/>
    <w:rsid w:val="00A1744F"/>
    <w:rsid w:val="00A32D16"/>
    <w:rsid w:val="00A71ADB"/>
    <w:rsid w:val="00AC7B70"/>
    <w:rsid w:val="00AE2C2D"/>
    <w:rsid w:val="00B011BF"/>
    <w:rsid w:val="00B02ABF"/>
    <w:rsid w:val="00B1668D"/>
    <w:rsid w:val="00B73F46"/>
    <w:rsid w:val="00B82F37"/>
    <w:rsid w:val="00BA753C"/>
    <w:rsid w:val="00BD6499"/>
    <w:rsid w:val="00BE6CF9"/>
    <w:rsid w:val="00C34E66"/>
    <w:rsid w:val="00C82F9E"/>
    <w:rsid w:val="00CA5C95"/>
    <w:rsid w:val="00D03599"/>
    <w:rsid w:val="00D36144"/>
    <w:rsid w:val="00D400D0"/>
    <w:rsid w:val="00D45E8B"/>
    <w:rsid w:val="00D820C3"/>
    <w:rsid w:val="00D950AB"/>
    <w:rsid w:val="00DE5B6E"/>
    <w:rsid w:val="00E131A2"/>
    <w:rsid w:val="00E3187C"/>
    <w:rsid w:val="00E51814"/>
    <w:rsid w:val="00E63711"/>
    <w:rsid w:val="00E733A9"/>
    <w:rsid w:val="00E92B3E"/>
    <w:rsid w:val="00EF18D7"/>
    <w:rsid w:val="00F26A48"/>
    <w:rsid w:val="00F85E5E"/>
    <w:rsid w:val="00FC1E57"/>
    <w:rsid w:val="00FE5F97"/>
    <w:rsid w:val="00FF4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E54FE"/>
  <w15:docId w15:val="{86C30FB6-B292-4C85-8D3B-64781B12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next w:val="Normal"/>
    <w:link w:val="Ttulo1Char"/>
    <w:uiPriority w:val="9"/>
    <w:qFormat/>
    <w:rsid w:val="00607A91"/>
    <w:pPr>
      <w:keepNext/>
      <w:widowControl/>
      <w:autoSpaceDE/>
      <w:autoSpaceDN/>
      <w:jc w:val="center"/>
      <w:outlineLvl w:val="0"/>
    </w:pPr>
    <w:rPr>
      <w:rFonts w:ascii="Times New Roman" w:eastAsia="Times New Roman" w:hAnsi="Times New Roman" w:cs="Times New Roman"/>
      <w:b/>
      <w:szCs w:val="20"/>
      <w:lang w:val="pt-BR" w:eastAsia="pt-BR" w:bidi="ar-SA"/>
    </w:rPr>
  </w:style>
  <w:style w:type="paragraph" w:styleId="Ttulo2">
    <w:name w:val="heading 2"/>
    <w:basedOn w:val="Normal"/>
    <w:next w:val="Normal"/>
    <w:link w:val="Ttulo2Char"/>
    <w:qFormat/>
    <w:rsid w:val="00607A91"/>
    <w:pPr>
      <w:keepNext/>
      <w:keepLines/>
      <w:widowControl/>
      <w:autoSpaceDE/>
      <w:autoSpaceDN/>
      <w:spacing w:before="120" w:after="120"/>
      <w:ind w:left="709" w:hanging="709"/>
      <w:jc w:val="both"/>
      <w:outlineLvl w:val="1"/>
    </w:pPr>
    <w:rPr>
      <w:rFonts w:eastAsia="Times New Roman" w:cs="Times New Roman"/>
      <w:b/>
      <w:smallCaps/>
      <w:szCs w:val="2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aliases w:val="Lista de itens,Itemização,Meu,Normal numerado,List Paragraph1,????,????1,?????1,Bullet List,Bulletr List Paragraph,FooterText,List Paragraph11,Lists,PARRAFO,Paragraphe de liste1,i list,numbered,titulo 5,リスト段落1,列出段落,列出段落1,본문1,Bullets 1"/>
    <w:basedOn w:val="Normal"/>
    <w:link w:val="PargrafodaListaChar"/>
    <w:uiPriority w:val="34"/>
    <w:qFormat/>
  </w:style>
  <w:style w:type="paragraph" w:customStyle="1" w:styleId="TableParagraph">
    <w:name w:val="Table Paragraph"/>
    <w:basedOn w:val="Normal"/>
    <w:uiPriority w:val="1"/>
    <w:qFormat/>
  </w:style>
  <w:style w:type="table" w:styleId="Tabelacomgrade">
    <w:name w:val="Table Grid"/>
    <w:basedOn w:val="Tabelanormal"/>
    <w:uiPriority w:val="59"/>
    <w:rsid w:val="004B032D"/>
    <w:pPr>
      <w:widowControl/>
      <w:autoSpaceDE/>
      <w:autoSpaceDN/>
    </w:pPr>
    <w:rPr>
      <w:rFonts w:eastAsiaTheme="minorEastAsi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733A9"/>
    <w:rPr>
      <w:sz w:val="16"/>
      <w:szCs w:val="16"/>
    </w:rPr>
  </w:style>
  <w:style w:type="paragraph" w:styleId="Textodecomentrio">
    <w:name w:val="annotation text"/>
    <w:basedOn w:val="Normal"/>
    <w:link w:val="TextodecomentrioChar"/>
    <w:uiPriority w:val="99"/>
    <w:semiHidden/>
    <w:unhideWhenUsed/>
    <w:rsid w:val="00E733A9"/>
    <w:rPr>
      <w:sz w:val="20"/>
      <w:szCs w:val="20"/>
    </w:rPr>
  </w:style>
  <w:style w:type="character" w:customStyle="1" w:styleId="TextodecomentrioChar">
    <w:name w:val="Texto de comentário Char"/>
    <w:basedOn w:val="Fontepargpadro"/>
    <w:link w:val="Textodecomentrio"/>
    <w:uiPriority w:val="99"/>
    <w:semiHidden/>
    <w:rsid w:val="00E733A9"/>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E733A9"/>
    <w:rPr>
      <w:b/>
      <w:bCs/>
    </w:rPr>
  </w:style>
  <w:style w:type="character" w:customStyle="1" w:styleId="AssuntodocomentrioChar">
    <w:name w:val="Assunto do comentário Char"/>
    <w:basedOn w:val="TextodecomentrioChar"/>
    <w:link w:val="Assuntodocomentrio"/>
    <w:uiPriority w:val="99"/>
    <w:semiHidden/>
    <w:rsid w:val="00E733A9"/>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E733A9"/>
    <w:rPr>
      <w:rFonts w:ascii="Segoe UI" w:hAnsi="Segoe UI" w:cs="Segoe UI"/>
      <w:sz w:val="18"/>
      <w:szCs w:val="18"/>
    </w:rPr>
  </w:style>
  <w:style w:type="character" w:customStyle="1" w:styleId="TextodebaloChar">
    <w:name w:val="Texto de balão Char"/>
    <w:basedOn w:val="Fontepargpadro"/>
    <w:link w:val="Textodebalo"/>
    <w:uiPriority w:val="99"/>
    <w:semiHidden/>
    <w:rsid w:val="00E733A9"/>
    <w:rPr>
      <w:rFonts w:ascii="Segoe UI" w:eastAsia="Arial" w:hAnsi="Segoe UI" w:cs="Segoe UI"/>
      <w:sz w:val="18"/>
      <w:szCs w:val="18"/>
      <w:lang w:val="pt-PT" w:eastAsia="pt-PT" w:bidi="pt-PT"/>
    </w:rPr>
  </w:style>
  <w:style w:type="paragraph" w:styleId="Cabealho">
    <w:name w:val="header"/>
    <w:basedOn w:val="Normal"/>
    <w:link w:val="CabealhoChar"/>
    <w:uiPriority w:val="99"/>
    <w:unhideWhenUsed/>
    <w:rsid w:val="005A3ABA"/>
    <w:pPr>
      <w:tabs>
        <w:tab w:val="center" w:pos="4252"/>
        <w:tab w:val="right" w:pos="8504"/>
      </w:tabs>
    </w:pPr>
  </w:style>
  <w:style w:type="character" w:customStyle="1" w:styleId="CabealhoChar">
    <w:name w:val="Cabeçalho Char"/>
    <w:basedOn w:val="Fontepargpadro"/>
    <w:link w:val="Cabealho"/>
    <w:uiPriority w:val="99"/>
    <w:rsid w:val="005A3ABA"/>
    <w:rPr>
      <w:rFonts w:ascii="Arial" w:eastAsia="Arial" w:hAnsi="Arial" w:cs="Arial"/>
      <w:lang w:val="pt-PT" w:eastAsia="pt-PT" w:bidi="pt-PT"/>
    </w:rPr>
  </w:style>
  <w:style w:type="paragraph" w:styleId="Rodap">
    <w:name w:val="footer"/>
    <w:basedOn w:val="Normal"/>
    <w:link w:val="RodapChar"/>
    <w:uiPriority w:val="99"/>
    <w:unhideWhenUsed/>
    <w:rsid w:val="005A3ABA"/>
    <w:pPr>
      <w:tabs>
        <w:tab w:val="center" w:pos="4252"/>
        <w:tab w:val="right" w:pos="8504"/>
      </w:tabs>
    </w:pPr>
  </w:style>
  <w:style w:type="character" w:customStyle="1" w:styleId="RodapChar">
    <w:name w:val="Rodapé Char"/>
    <w:basedOn w:val="Fontepargpadro"/>
    <w:link w:val="Rodap"/>
    <w:uiPriority w:val="99"/>
    <w:rsid w:val="005A3ABA"/>
    <w:rPr>
      <w:rFonts w:ascii="Arial" w:eastAsia="Arial" w:hAnsi="Arial" w:cs="Arial"/>
      <w:lang w:val="pt-PT" w:eastAsia="pt-PT" w:bidi="pt-PT"/>
    </w:rPr>
  </w:style>
  <w:style w:type="character" w:customStyle="1" w:styleId="Ttulo1Char">
    <w:name w:val="Título 1 Char"/>
    <w:basedOn w:val="Fontepargpadro"/>
    <w:link w:val="Ttulo1"/>
    <w:uiPriority w:val="9"/>
    <w:rsid w:val="00607A91"/>
    <w:rPr>
      <w:rFonts w:ascii="Times New Roman" w:eastAsia="Times New Roman" w:hAnsi="Times New Roman" w:cs="Times New Roman"/>
      <w:b/>
      <w:szCs w:val="20"/>
      <w:lang w:val="pt-BR" w:eastAsia="pt-BR"/>
    </w:rPr>
  </w:style>
  <w:style w:type="character" w:customStyle="1" w:styleId="Ttulo2Char">
    <w:name w:val="Título 2 Char"/>
    <w:basedOn w:val="Fontepargpadro"/>
    <w:link w:val="Ttulo2"/>
    <w:rsid w:val="00607A91"/>
    <w:rPr>
      <w:rFonts w:ascii="Arial" w:eastAsia="Times New Roman" w:hAnsi="Arial" w:cs="Times New Roman"/>
      <w:b/>
      <w:smallCaps/>
      <w:szCs w:val="20"/>
      <w:lang w:val="pt-BR" w:eastAsia="pt-BR"/>
    </w:rPr>
  </w:style>
  <w:style w:type="character" w:customStyle="1" w:styleId="PargrafodaListaChar">
    <w:name w:val="Parágrafo da Lista Char"/>
    <w:aliases w:val="Lista de itens Char,Itemização Char,Meu Char,Normal numerado Char,List Paragraph1 Char,???? Char,????1 Char,?????1 Char,Bullet List Char,Bulletr List Paragraph Char,FooterText Char,List Paragraph11 Char,Lists Char,PARRAFO Char"/>
    <w:basedOn w:val="Fontepargpadro"/>
    <w:link w:val="PargrafodaLista"/>
    <w:uiPriority w:val="34"/>
    <w:qFormat/>
    <w:locked/>
    <w:rsid w:val="00607A91"/>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1143</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COPERGAS</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Franciney Souza;Celestino Boente Garcia</dc:creator>
  <cp:lastModifiedBy>Franciney Souza</cp:lastModifiedBy>
  <cp:revision>7</cp:revision>
  <cp:lastPrinted>2023-09-22T13:18:00Z</cp:lastPrinted>
  <dcterms:created xsi:type="dcterms:W3CDTF">2023-09-22T17:09:00Z</dcterms:created>
  <dcterms:modified xsi:type="dcterms:W3CDTF">2023-09-27T16:28:00Z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2010</vt:lpwstr>
  </property>
  <property fmtid="{D5CDD505-2E9C-101B-9397-08002B2CF9AE}" pid="4" name="LastSaved">
    <vt:filetime>2020-08-17T00:00:00Z</vt:filetime>
  </property>
  <property fmtid="{D5CDD505-2E9C-101B-9397-08002B2CF9AE}" pid="5" name="MSIP_Label_8e61996e-cafd-4c9a-8a94-2dc1b82131ae_Enabled">
    <vt:lpwstr>True</vt:lpwstr>
  </property>
  <property fmtid="{D5CDD505-2E9C-101B-9397-08002B2CF9AE}" pid="6" name="MSIP_Label_8e61996e-cafd-4c9a-8a94-2dc1b82131ae_SiteId">
    <vt:lpwstr>5b6f6241-9a57-4be4-8e50-1dfa72e79a57</vt:lpwstr>
  </property>
  <property fmtid="{D5CDD505-2E9C-101B-9397-08002B2CF9AE}" pid="7" name="MSIP_Label_8e61996e-cafd-4c9a-8a94-2dc1b82131ae_Owner">
    <vt:lpwstr>alisson.arao@petrobras.com.br</vt:lpwstr>
  </property>
  <property fmtid="{D5CDD505-2E9C-101B-9397-08002B2CF9AE}" pid="8" name="MSIP_Label_8e61996e-cafd-4c9a-8a94-2dc1b82131ae_SetDate">
    <vt:lpwstr>2020-08-27T12:39:00.1312692Z</vt:lpwstr>
  </property>
  <property fmtid="{D5CDD505-2E9C-101B-9397-08002B2CF9AE}" pid="9" name="MSIP_Label_8e61996e-cafd-4c9a-8a94-2dc1b82131ae_Name">
    <vt:lpwstr>NP-1</vt:lpwstr>
  </property>
  <property fmtid="{D5CDD505-2E9C-101B-9397-08002B2CF9AE}" pid="10" name="MSIP_Label_8e61996e-cafd-4c9a-8a94-2dc1b82131ae_Application">
    <vt:lpwstr>Microsoft Azure Information Protection</vt:lpwstr>
  </property>
  <property fmtid="{D5CDD505-2E9C-101B-9397-08002B2CF9AE}" pid="11" name="MSIP_Label_8e61996e-cafd-4c9a-8a94-2dc1b82131ae_ActionId">
    <vt:lpwstr>9c44c96b-e3b2-4b26-989b-4043f38f6fdf</vt:lpwstr>
  </property>
  <property fmtid="{D5CDD505-2E9C-101B-9397-08002B2CF9AE}" pid="12" name="MSIP_Label_8e61996e-cafd-4c9a-8a94-2dc1b82131ae_Extended_MSFT_Method">
    <vt:lpwstr>Automatic</vt:lpwstr>
  </property>
  <property fmtid="{D5CDD505-2E9C-101B-9397-08002B2CF9AE}" pid="13" name="Sensitivity">
    <vt:lpwstr>NP-1</vt:lpwstr>
  </property>
</Properties>
</file>