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27025D">
        <w:rPr>
          <w:rFonts w:ascii="Book Antiqua" w:hAnsi="Book Antiqua"/>
          <w:b w:val="0"/>
          <w:spacing w:val="0"/>
          <w:sz w:val="28"/>
          <w:szCs w:val="28"/>
          <w:u w:val="single"/>
        </w:rPr>
        <w:t>09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>Licitação Presencial nº XXX/20YY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bookmarkStart w:id="0" w:name="_GoBack"/>
      <w:bookmarkEnd w:id="0"/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25pt" o:ole="" fillcolor="window">
                <v:imagedata r:id="rId1" o:title=""/>
              </v:shape>
              <o:OLEObject Type="Embed" ProgID="CorelDraw.Graphic.8" ShapeID="_x0000_i1025" DrawAspect="Content" ObjectID="_1547562295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025D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EA08-BB1D-49B5-933D-0B72904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4</cp:revision>
  <cp:lastPrinted>2015-05-15T12:19:00Z</cp:lastPrinted>
  <dcterms:created xsi:type="dcterms:W3CDTF">2017-02-02T18:37:00Z</dcterms:created>
  <dcterms:modified xsi:type="dcterms:W3CDTF">2017-02-02T20:38:00Z</dcterms:modified>
</cp:coreProperties>
</file>