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 xml:space="preserve">Licitação Presencial nº </w:t>
      </w:r>
      <w:r w:rsidR="00336BAD">
        <w:rPr>
          <w:rFonts w:ascii="Book Antiqua" w:hAnsi="Book Antiqua"/>
          <w:sz w:val="22"/>
          <w:szCs w:val="22"/>
        </w:rPr>
        <w:t>003</w:t>
      </w:r>
      <w:r w:rsidR="003A7567">
        <w:rPr>
          <w:rFonts w:ascii="Book Antiqua" w:hAnsi="Book Antiqua"/>
          <w:sz w:val="22"/>
          <w:szCs w:val="22"/>
        </w:rPr>
        <w:t>/2018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EB3D82">
        <w:rPr>
          <w:rFonts w:ascii="Book Antiqua" w:hAnsi="Book Antiqua"/>
          <w:sz w:val="22"/>
          <w:szCs w:val="22"/>
        </w:rPr>
        <w:t>8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5B7AD2">
      <w:rPr>
        <w:rFonts w:ascii="Arial" w:hAnsi="Arial"/>
        <w:noProof/>
        <w:snapToGrid w:val="0"/>
        <w:sz w:val="10"/>
      </w:rPr>
      <w:t>S:\POTIGÁS\GRUPOS DE TRABALHO\COMISSAO DE LICITACAO\CPL 2018\PROCESSOS LICITATÓRIOS\PCS 3-074-18 - Serviço de suporte e manutenção sistema supervisório SCADA OASYS\FASE INTERNA\MINUTAS\ADENDOS\Adendo 02.docx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o:ole="" fillcolor="window">
                <v:imagedata r:id="rId1" o:title=""/>
              </v:shape>
              <o:OLEObject Type="Embed" ProgID="CorelDraw.Graphic.8" ShapeID="_x0000_i1025" DrawAspect="Content" ObjectID="_1598081987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36BAD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A7567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B7AD2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A12C-A3D5-461C-8143-7260E7BC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21</TotalTime>
  <Pages>1</Pages>
  <Words>166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Francisco Antônio</cp:lastModifiedBy>
  <cp:revision>7</cp:revision>
  <cp:lastPrinted>2018-09-10T13:53:00Z</cp:lastPrinted>
  <dcterms:created xsi:type="dcterms:W3CDTF">2017-02-02T18:33:00Z</dcterms:created>
  <dcterms:modified xsi:type="dcterms:W3CDTF">2018-09-10T13:53:00Z</dcterms:modified>
</cp:coreProperties>
</file>