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E90178" w:rsidRDefault="00F31E47" w:rsidP="0059776C">
      <w:pPr>
        <w:pStyle w:val="Legenda"/>
        <w:tabs>
          <w:tab w:val="left" w:pos="426"/>
        </w:tabs>
        <w:spacing w:after="0"/>
        <w:rPr>
          <w:rFonts w:ascii="Arial" w:hAnsi="Arial" w:cs="Arial"/>
          <w:spacing w:val="0"/>
          <w:sz w:val="28"/>
          <w:szCs w:val="28"/>
          <w:u w:val="single"/>
        </w:rPr>
      </w:pPr>
      <w:r w:rsidRPr="00E90178">
        <w:rPr>
          <w:rFonts w:ascii="Arial" w:hAnsi="Arial" w:cs="Arial"/>
          <w:spacing w:val="0"/>
          <w:sz w:val="28"/>
          <w:szCs w:val="28"/>
          <w:u w:val="single"/>
        </w:rPr>
        <w:t xml:space="preserve">Adendo </w:t>
      </w:r>
      <w:r w:rsidR="00F85C7C" w:rsidRPr="00E90178">
        <w:rPr>
          <w:rFonts w:ascii="Arial" w:hAnsi="Arial" w:cs="Arial"/>
          <w:spacing w:val="0"/>
          <w:sz w:val="28"/>
          <w:szCs w:val="28"/>
          <w:u w:val="single"/>
        </w:rPr>
        <w:t>0</w:t>
      </w:r>
      <w:r w:rsidR="00AE2BEC" w:rsidRPr="00E90178">
        <w:rPr>
          <w:rFonts w:ascii="Arial" w:hAnsi="Arial" w:cs="Arial"/>
          <w:spacing w:val="0"/>
          <w:sz w:val="28"/>
          <w:szCs w:val="28"/>
          <w:u w:val="single"/>
        </w:rPr>
        <w:t>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  <w:bookmarkStart w:id="0" w:name="_GoBack"/>
      <w:bookmarkEnd w:id="0"/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DE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nº </w:t>
      </w:r>
      <w:r w:rsidR="00E828D3">
        <w:rPr>
          <w:rFonts w:ascii="Arial" w:hAnsi="Arial"/>
        </w:rPr>
        <w:t>0</w:t>
      </w:r>
      <w:r w:rsidR="00A33629">
        <w:rPr>
          <w:rFonts w:ascii="Arial" w:hAnsi="Arial"/>
        </w:rPr>
        <w:t>04</w:t>
      </w:r>
      <w:r w:rsidR="006D43FF">
        <w:rPr>
          <w:rFonts w:ascii="Arial" w:hAnsi="Arial"/>
        </w:rPr>
        <w:t>/20</w:t>
      </w:r>
      <w:r w:rsidR="00E828D3">
        <w:rPr>
          <w:rFonts w:ascii="Arial" w:hAnsi="Arial"/>
        </w:rPr>
        <w:t>18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E90178">
      <w:rPr>
        <w:rFonts w:ascii="Arial" w:hAnsi="Arial"/>
        <w:noProof/>
        <w:snapToGrid w:val="0"/>
        <w:sz w:val="10"/>
      </w:rPr>
      <w:t>S:\POTIGÁS\GRUPOS DE TRABALHO\COMISSAO DE LICITACAO\CPL 2018\PROCESSOS LICITATÓRIOS\PCS 3-038-18 - Análise do gás odorizado\FASE EXTERNA\EDITAL E ANEXOS\Adendo 05.docx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59773619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3629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2BEC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0178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74E3-A160-4B6B-89F1-8286A2B1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2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4</cp:revision>
  <cp:lastPrinted>2015-05-15T12:19:00Z</cp:lastPrinted>
  <dcterms:created xsi:type="dcterms:W3CDTF">2018-05-16T13:12:00Z</dcterms:created>
  <dcterms:modified xsi:type="dcterms:W3CDTF">2018-09-06T13:50:00Z</dcterms:modified>
</cp:coreProperties>
</file>